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548F" w:rsidRPr="00CA6AB7" w:rsidRDefault="00F0548F" w:rsidP="00F0548F">
      <w:pPr>
        <w:widowControl w:val="0"/>
        <w:spacing w:line="360" w:lineRule="auto"/>
        <w:jc w:val="both"/>
        <w:rPr>
          <w:rFonts w:ascii="Times New Roman" w:eastAsia="Times New Roman" w:hAnsi="Times New Roman" w:cs="Times New Roman"/>
          <w:b/>
          <w:sz w:val="24"/>
          <w:szCs w:val="24"/>
          <w:lang w:val="en-GB"/>
        </w:rPr>
      </w:pPr>
    </w:p>
    <w:p w:rsidR="008D248E" w:rsidRPr="00CA6AB7" w:rsidRDefault="00383716" w:rsidP="00F0548F">
      <w:pPr>
        <w:widowControl w:val="0"/>
        <w:spacing w:line="360" w:lineRule="auto"/>
        <w:jc w:val="both"/>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Subject</w:t>
      </w:r>
      <w:r w:rsidR="00F0548F" w:rsidRPr="00CA6AB7">
        <w:rPr>
          <w:rFonts w:ascii="Times New Roman" w:eastAsia="Times New Roman" w:hAnsi="Times New Roman" w:cs="Times New Roman"/>
          <w:b/>
          <w:sz w:val="24"/>
          <w:szCs w:val="24"/>
          <w:lang w:val="en-GB"/>
        </w:rPr>
        <w:t xml:space="preserve">: </w:t>
      </w:r>
      <w:r w:rsidRPr="00CA6AB7">
        <w:rPr>
          <w:rFonts w:ascii="Times New Roman" w:eastAsia="Times New Roman" w:hAnsi="Times New Roman" w:cs="Times New Roman"/>
          <w:b/>
          <w:sz w:val="24"/>
          <w:szCs w:val="24"/>
          <w:lang w:val="en-GB"/>
        </w:rPr>
        <w:t xml:space="preserve">Selection procedure for the conferral of 1 (one) </w:t>
      </w:r>
      <w:r w:rsidR="00250734">
        <w:rPr>
          <w:rFonts w:ascii="Times New Roman" w:eastAsia="Times New Roman" w:hAnsi="Times New Roman" w:cs="Times New Roman"/>
          <w:b/>
          <w:sz w:val="24"/>
          <w:szCs w:val="24"/>
          <w:lang w:val="en-GB"/>
        </w:rPr>
        <w:t>one</w:t>
      </w:r>
      <w:r w:rsidRPr="00CA6AB7">
        <w:rPr>
          <w:rFonts w:ascii="Times New Roman" w:eastAsia="Times New Roman" w:hAnsi="Times New Roman" w:cs="Times New Roman"/>
          <w:b/>
          <w:sz w:val="24"/>
          <w:szCs w:val="24"/>
          <w:lang w:val="en-GB"/>
        </w:rPr>
        <w:t xml:space="preserve">-year research collaboration grant for the </w:t>
      </w:r>
      <w:r w:rsidR="00307FB1" w:rsidRPr="00307FB1">
        <w:rPr>
          <w:rFonts w:ascii="Times New Roman" w:eastAsia="Times New Roman" w:hAnsi="Times New Roman" w:cs="Times New Roman"/>
          <w:b/>
          <w:sz w:val="24"/>
          <w:szCs w:val="24"/>
          <w:lang w:val="en-GB"/>
        </w:rPr>
        <w:t xml:space="preserve">School </w:t>
      </w:r>
      <w:r w:rsidR="00307FB1">
        <w:rPr>
          <w:rFonts w:ascii="Times New Roman" w:eastAsia="Times New Roman" w:hAnsi="Times New Roman" w:cs="Times New Roman"/>
          <w:b/>
          <w:sz w:val="24"/>
          <w:szCs w:val="24"/>
          <w:lang w:val="en-GB"/>
        </w:rPr>
        <w:t>o</w:t>
      </w:r>
      <w:r w:rsidR="00307FB1" w:rsidRPr="00307FB1">
        <w:rPr>
          <w:rFonts w:ascii="Times New Roman" w:eastAsia="Times New Roman" w:hAnsi="Times New Roman" w:cs="Times New Roman"/>
          <w:b/>
          <w:sz w:val="24"/>
          <w:szCs w:val="24"/>
          <w:lang w:val="en-GB"/>
        </w:rPr>
        <w:t xml:space="preserve">f </w:t>
      </w:r>
      <w:r w:rsidR="00250734">
        <w:rPr>
          <w:rFonts w:ascii="Times New Roman" w:eastAsia="Times New Roman" w:hAnsi="Times New Roman" w:cs="Times New Roman"/>
          <w:b/>
          <w:sz w:val="24"/>
          <w:szCs w:val="24"/>
          <w:lang w:val="en-GB"/>
        </w:rPr>
        <w:t>Pharmaceutical and Health Product Sciences</w:t>
      </w:r>
      <w:r w:rsidRPr="00CA6AB7">
        <w:rPr>
          <w:rFonts w:ascii="Times New Roman" w:eastAsia="Times New Roman" w:hAnsi="Times New Roman" w:cs="Times New Roman"/>
          <w:b/>
          <w:sz w:val="24"/>
          <w:szCs w:val="24"/>
          <w:lang w:val="en-GB"/>
        </w:rPr>
        <w:t xml:space="preserve">– Academic Discipline </w:t>
      </w:r>
      <w:r w:rsidR="00250734">
        <w:rPr>
          <w:rFonts w:ascii="Times New Roman" w:eastAsia="Times New Roman" w:hAnsi="Times New Roman" w:cs="Times New Roman"/>
          <w:b/>
          <w:sz w:val="24"/>
          <w:szCs w:val="24"/>
          <w:lang w:val="en-GB"/>
        </w:rPr>
        <w:t>MED/46</w:t>
      </w:r>
    </w:p>
    <w:p w:rsidR="008D248E" w:rsidRPr="00CA6AB7" w:rsidRDefault="008D248E">
      <w:pPr>
        <w:widowControl w:val="0"/>
        <w:spacing w:line="240" w:lineRule="auto"/>
        <w:jc w:val="both"/>
        <w:rPr>
          <w:rFonts w:ascii="Times New Roman" w:eastAsia="Times New Roman" w:hAnsi="Times New Roman" w:cs="Times New Roman"/>
          <w:sz w:val="24"/>
          <w:szCs w:val="24"/>
          <w:lang w:val="en-GB"/>
        </w:rPr>
      </w:pPr>
    </w:p>
    <w:p w:rsidR="00F0548F" w:rsidRPr="00CA6AB7" w:rsidRDefault="00383716" w:rsidP="00F0548F">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THE RECTOR</w:t>
      </w:r>
    </w:p>
    <w:p w:rsidR="00F0548F" w:rsidRPr="00CA6AB7" w:rsidRDefault="00F0548F">
      <w:pPr>
        <w:widowControl w:val="0"/>
        <w:spacing w:line="240" w:lineRule="auto"/>
        <w:jc w:val="both"/>
        <w:rPr>
          <w:rFonts w:ascii="Times New Roman" w:eastAsia="Times New Roman" w:hAnsi="Times New Roman" w:cs="Times New Roman"/>
          <w:sz w:val="24"/>
          <w:szCs w:val="24"/>
          <w:lang w:val="en-GB"/>
        </w:rPr>
      </w:pPr>
    </w:p>
    <w:p w:rsidR="00071301" w:rsidRPr="00CA6AB7" w:rsidRDefault="00383716" w:rsidP="00071301">
      <w:pPr>
        <w:pStyle w:val="NormaleWeb"/>
        <w:spacing w:before="120" w:beforeAutospacing="0" w:after="0" w:afterAutospacing="0"/>
        <w:ind w:right="-3"/>
        <w:jc w:val="both"/>
        <w:rPr>
          <w:color w:val="000000"/>
          <w:lang w:val="en-GB"/>
        </w:rPr>
      </w:pPr>
      <w:r w:rsidRPr="00CA6AB7">
        <w:rPr>
          <w:b/>
          <w:bCs/>
          <w:color w:val="000000"/>
          <w:lang w:val="en-GB"/>
        </w:rPr>
        <w:t>HAVING REGARD TO</w:t>
      </w:r>
      <w:r w:rsidR="00F933AD">
        <w:rPr>
          <w:b/>
          <w:bCs/>
          <w:color w:val="000000"/>
          <w:lang w:val="en-GB"/>
        </w:rPr>
        <w:t xml:space="preserve"> </w:t>
      </w:r>
      <w:r w:rsidRPr="00CA6AB7">
        <w:rPr>
          <w:color w:val="000000"/>
          <w:lang w:val="en-GB"/>
        </w:rPr>
        <w:t>Law No. 168 of 0</w:t>
      </w:r>
      <w:r w:rsidR="00071301" w:rsidRPr="00CA6AB7">
        <w:rPr>
          <w:color w:val="000000"/>
          <w:lang w:val="en-GB"/>
        </w:rPr>
        <w:t xml:space="preserve">9 </w:t>
      </w:r>
      <w:r w:rsidRPr="00CA6AB7">
        <w:rPr>
          <w:color w:val="000000"/>
          <w:lang w:val="en-GB"/>
        </w:rPr>
        <w:t>May</w:t>
      </w:r>
      <w:r w:rsidR="00071301" w:rsidRPr="00CA6AB7">
        <w:rPr>
          <w:color w:val="000000"/>
          <w:lang w:val="en-GB"/>
        </w:rPr>
        <w:t xml:space="preserve"> 1989,</w:t>
      </w:r>
      <w:r w:rsidR="00AD36E4" w:rsidRPr="00CA6AB7">
        <w:rPr>
          <w:lang w:val="en-GB"/>
        </w:rPr>
        <w:t xml:space="preserve"> implementing the constitutional principle of university autonomy;</w:t>
      </w:r>
    </w:p>
    <w:p w:rsidR="007E783B" w:rsidRPr="00CA6AB7" w:rsidRDefault="00383716" w:rsidP="007E783B">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hAnsi="Times New Roman" w:cs="Times New Roman"/>
          <w:b/>
          <w:bCs/>
          <w:color w:val="000000"/>
          <w:sz w:val="24"/>
          <w:szCs w:val="24"/>
          <w:lang w:val="en-GB"/>
        </w:rPr>
        <w:t>HAVING REGARD TO</w:t>
      </w:r>
      <w:r w:rsidR="00F933AD">
        <w:rPr>
          <w:rFonts w:ascii="Times New Roman" w:hAnsi="Times New Roman" w:cs="Times New Roman"/>
          <w:b/>
          <w:bCs/>
          <w:color w:val="000000"/>
          <w:sz w:val="24"/>
          <w:szCs w:val="24"/>
          <w:lang w:val="en-GB"/>
        </w:rPr>
        <w:t xml:space="preserve"> </w:t>
      </w:r>
      <w:r w:rsidR="00AD36E4" w:rsidRPr="00CA6AB7">
        <w:rPr>
          <w:rFonts w:ascii="Times New Roman" w:hAnsi="Times New Roman" w:cs="Times New Roman"/>
          <w:color w:val="000000"/>
          <w:sz w:val="24"/>
          <w:szCs w:val="24"/>
          <w:lang w:val="en-GB"/>
        </w:rPr>
        <w:t>Law No. 104 of0</w:t>
      </w:r>
      <w:r w:rsidR="007E783B" w:rsidRPr="00CA6AB7">
        <w:rPr>
          <w:rFonts w:ascii="Times New Roman" w:hAnsi="Times New Roman" w:cs="Times New Roman"/>
          <w:color w:val="000000"/>
          <w:sz w:val="24"/>
          <w:szCs w:val="24"/>
          <w:lang w:val="en-GB"/>
        </w:rPr>
        <w:t xml:space="preserve">5 </w:t>
      </w:r>
      <w:r w:rsidR="00AD36E4" w:rsidRPr="00CA6AB7">
        <w:rPr>
          <w:rFonts w:ascii="Times New Roman" w:hAnsi="Times New Roman" w:cs="Times New Roman"/>
          <w:color w:val="000000"/>
          <w:sz w:val="24"/>
          <w:szCs w:val="24"/>
          <w:lang w:val="en-GB"/>
        </w:rPr>
        <w:t>February</w:t>
      </w:r>
      <w:r w:rsidR="007E783B" w:rsidRPr="00CA6AB7">
        <w:rPr>
          <w:rFonts w:ascii="Times New Roman" w:hAnsi="Times New Roman" w:cs="Times New Roman"/>
          <w:color w:val="000000"/>
          <w:sz w:val="24"/>
          <w:szCs w:val="24"/>
          <w:lang w:val="en-GB"/>
        </w:rPr>
        <w:t xml:space="preserve"> 1992 n. 104 </w:t>
      </w:r>
      <w:r w:rsidR="00AD36E4" w:rsidRPr="00CA6AB7">
        <w:rPr>
          <w:rFonts w:ascii="Times New Roman" w:hAnsi="Times New Roman" w:cs="Times New Roman"/>
          <w:color w:val="000000"/>
          <w:sz w:val="24"/>
          <w:szCs w:val="24"/>
          <w:lang w:val="en-GB"/>
        </w:rPr>
        <w:t>and subsequent amendments</w:t>
      </w:r>
      <w:r w:rsidR="007E783B" w:rsidRPr="00CA6AB7">
        <w:rPr>
          <w:rFonts w:ascii="Times New Roman" w:hAnsi="Times New Roman" w:cs="Times New Roman"/>
          <w:color w:val="000000"/>
          <w:sz w:val="24"/>
          <w:szCs w:val="24"/>
          <w:lang w:val="en-GB"/>
        </w:rPr>
        <w:t xml:space="preserve">, </w:t>
      </w:r>
      <w:r w:rsidR="00AD36E4" w:rsidRPr="00CA6AB7">
        <w:rPr>
          <w:rFonts w:ascii="Times New Roman" w:hAnsi="Times New Roman" w:cs="Times New Roman"/>
          <w:color w:val="000000"/>
          <w:sz w:val="24"/>
          <w:szCs w:val="24"/>
          <w:lang w:val="en-GB"/>
        </w:rPr>
        <w:t>regulating assistance, social integration and the rights of the disabled;</w:t>
      </w:r>
    </w:p>
    <w:p w:rsidR="008C6328" w:rsidRPr="00CA6AB7" w:rsidRDefault="00383716" w:rsidP="00071301">
      <w:pPr>
        <w:pStyle w:val="NormaleWeb"/>
        <w:spacing w:before="120" w:beforeAutospacing="0" w:after="0" w:afterAutospacing="0"/>
        <w:ind w:right="-3"/>
        <w:jc w:val="both"/>
        <w:rPr>
          <w:color w:val="000000"/>
          <w:lang w:val="en-GB"/>
        </w:rPr>
      </w:pPr>
      <w:r w:rsidRPr="00CA6AB7">
        <w:rPr>
          <w:b/>
          <w:bCs/>
          <w:color w:val="000000"/>
          <w:lang w:val="en-GB"/>
        </w:rPr>
        <w:t>HAVING REGARD TO</w:t>
      </w:r>
      <w:r w:rsidR="00F933AD">
        <w:rPr>
          <w:b/>
          <w:bCs/>
          <w:color w:val="000000"/>
          <w:lang w:val="en-GB"/>
        </w:rPr>
        <w:t xml:space="preserve"> </w:t>
      </w:r>
      <w:r w:rsidR="00AD36E4" w:rsidRPr="00CA6AB7">
        <w:rPr>
          <w:color w:val="000000"/>
          <w:lang w:val="en-GB"/>
        </w:rPr>
        <w:t>Ministerial Decrees of</w:t>
      </w:r>
      <w:r w:rsidR="008C6328" w:rsidRPr="00CA6AB7">
        <w:rPr>
          <w:color w:val="000000"/>
          <w:lang w:val="en-GB"/>
        </w:rPr>
        <w:t xml:space="preserve"> 26 </w:t>
      </w:r>
      <w:r w:rsidR="00AD36E4" w:rsidRPr="00CA6AB7">
        <w:rPr>
          <w:color w:val="000000"/>
          <w:lang w:val="en-GB"/>
        </w:rPr>
        <w:t>February</w:t>
      </w:r>
      <w:r w:rsidR="008C6328" w:rsidRPr="00CA6AB7">
        <w:rPr>
          <w:color w:val="000000"/>
          <w:lang w:val="en-GB"/>
        </w:rPr>
        <w:t xml:space="preserve"> 1999 </w:t>
      </w:r>
      <w:r w:rsidR="00AD36E4" w:rsidRPr="00CA6AB7">
        <w:rPr>
          <w:color w:val="000000"/>
          <w:lang w:val="en-GB"/>
        </w:rPr>
        <w:t>and of0</w:t>
      </w:r>
      <w:r w:rsidR="008C6328" w:rsidRPr="00CA6AB7">
        <w:rPr>
          <w:color w:val="000000"/>
          <w:lang w:val="en-GB"/>
        </w:rPr>
        <w:t xml:space="preserve">4 </w:t>
      </w:r>
      <w:r w:rsidR="00AD36E4" w:rsidRPr="00CA6AB7">
        <w:rPr>
          <w:color w:val="000000"/>
          <w:lang w:val="en-GB"/>
        </w:rPr>
        <w:t>May</w:t>
      </w:r>
      <w:r w:rsidR="008C6328" w:rsidRPr="00CA6AB7">
        <w:rPr>
          <w:color w:val="000000"/>
          <w:lang w:val="en-GB"/>
        </w:rPr>
        <w:t xml:space="preserve"> 1999, </w:t>
      </w:r>
      <w:r w:rsidR="00093B02" w:rsidRPr="00CA6AB7">
        <w:rPr>
          <w:lang w:val="en-GB"/>
        </w:rPr>
        <w:t>respectively concerning identification and reclassification of academic disciplines in university studies, subsequently amended by Ministerial Decree of 04 October 2000;</w:t>
      </w:r>
    </w:p>
    <w:p w:rsidR="005A1AFB" w:rsidRPr="00CA6AB7" w:rsidRDefault="00383716" w:rsidP="00071301">
      <w:pPr>
        <w:pStyle w:val="NormaleWeb"/>
        <w:spacing w:before="120" w:beforeAutospacing="0" w:after="0" w:afterAutospacing="0"/>
        <w:ind w:right="-3"/>
        <w:jc w:val="both"/>
        <w:rPr>
          <w:lang w:val="en-GB"/>
        </w:rPr>
      </w:pPr>
      <w:r w:rsidRPr="00CA6AB7">
        <w:rPr>
          <w:b/>
          <w:bCs/>
          <w:color w:val="000000"/>
          <w:lang w:val="en-GB"/>
        </w:rPr>
        <w:t>HAVING REGARD TO</w:t>
      </w:r>
      <w:r w:rsidR="00F933AD">
        <w:rPr>
          <w:b/>
          <w:bCs/>
          <w:color w:val="000000"/>
          <w:lang w:val="en-GB"/>
        </w:rPr>
        <w:t xml:space="preserve"> </w:t>
      </w:r>
      <w:r w:rsidR="00AD36E4" w:rsidRPr="00CA6AB7">
        <w:rPr>
          <w:color w:val="000000"/>
          <w:lang w:val="en-GB"/>
        </w:rPr>
        <w:t>Presidential Decree No. 445 of</w:t>
      </w:r>
      <w:r w:rsidR="005A1AFB" w:rsidRPr="00CA6AB7">
        <w:rPr>
          <w:color w:val="000000"/>
          <w:lang w:val="en-GB"/>
        </w:rPr>
        <w:t xml:space="preserve"> 28 </w:t>
      </w:r>
      <w:r w:rsidR="00AD36E4" w:rsidRPr="00CA6AB7">
        <w:rPr>
          <w:color w:val="000000"/>
          <w:lang w:val="en-GB"/>
        </w:rPr>
        <w:t>December</w:t>
      </w:r>
      <w:r w:rsidR="005A1AFB" w:rsidRPr="00CA6AB7">
        <w:rPr>
          <w:color w:val="000000"/>
          <w:lang w:val="en-GB"/>
        </w:rPr>
        <w:t xml:space="preserve"> 2000, </w:t>
      </w:r>
      <w:r w:rsidR="00AD36E4" w:rsidRPr="00CA6AB7">
        <w:rPr>
          <w:color w:val="000000"/>
          <w:lang w:val="en-GB"/>
        </w:rPr>
        <w:t>providing for the so-called “Consolidated Act on legislative and regulatory provisions with reference to administrative documentation”, and subsequent amendments;</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00F933AD">
        <w:rPr>
          <w:rFonts w:ascii="Times New Roman" w:eastAsia="Times New Roman" w:hAnsi="Times New Roman" w:cs="Times New Roman"/>
          <w:b/>
          <w:sz w:val="24"/>
          <w:szCs w:val="24"/>
          <w:lang w:val="en-GB"/>
        </w:rPr>
        <w:t xml:space="preserve"> </w:t>
      </w:r>
      <w:r w:rsidR="00AD36E4" w:rsidRPr="00CA6AB7">
        <w:rPr>
          <w:rFonts w:ascii="Times New Roman" w:eastAsia="Times New Roman" w:hAnsi="Times New Roman" w:cs="Times New Roman"/>
          <w:color w:val="000000"/>
          <w:sz w:val="24"/>
          <w:szCs w:val="24"/>
          <w:lang w:val="en-GB"/>
        </w:rPr>
        <w:t xml:space="preserve">Law </w:t>
      </w:r>
      <w:r w:rsidR="00BD3DC9" w:rsidRPr="00CA6AB7">
        <w:rPr>
          <w:rFonts w:ascii="Times New Roman" w:eastAsia="Times New Roman" w:hAnsi="Times New Roman" w:cs="Times New Roman"/>
          <w:color w:val="000000"/>
          <w:sz w:val="24"/>
          <w:szCs w:val="24"/>
          <w:lang w:val="en-GB"/>
        </w:rPr>
        <w:t xml:space="preserve">No. 240 </w:t>
      </w:r>
      <w:r w:rsidR="00AD36E4" w:rsidRPr="00CA6AB7">
        <w:rPr>
          <w:rFonts w:ascii="Times New Roman" w:eastAsia="Times New Roman" w:hAnsi="Times New Roman" w:cs="Times New Roman"/>
          <w:color w:val="000000"/>
          <w:sz w:val="24"/>
          <w:szCs w:val="24"/>
          <w:lang w:val="en-GB"/>
        </w:rPr>
        <w:t>of 30 December 2010, providing for “Rules for the organisation of universities, academic staff and recruitment, as well as the Government's responsibility to encourage the quality and efficiency of the university system”, in particular Art. 22 containing provisions regarding “Research Grants”;</w:t>
      </w:r>
    </w:p>
    <w:p w:rsidR="00003522" w:rsidRPr="00CA6AB7" w:rsidRDefault="00AD36E4"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WITH REFERENCE TO</w:t>
      </w:r>
      <w:r w:rsidR="00F933AD">
        <w:rPr>
          <w:rFonts w:ascii="Times New Roman" w:eastAsia="Times New Roman" w:hAnsi="Times New Roman" w:cs="Times New Roman"/>
          <w:b/>
          <w:sz w:val="24"/>
          <w:szCs w:val="24"/>
          <w:lang w:val="en-GB"/>
        </w:rPr>
        <w:t xml:space="preserve"> </w:t>
      </w:r>
      <w:r w:rsidR="00093B02" w:rsidRPr="00CA6AB7">
        <w:rPr>
          <w:rFonts w:ascii="Times New Roman" w:eastAsia="Times New Roman" w:hAnsi="Times New Roman" w:cs="Times New Roman"/>
          <w:color w:val="000000"/>
          <w:sz w:val="24"/>
          <w:szCs w:val="24"/>
          <w:lang w:val="en-GB"/>
        </w:rPr>
        <w:t xml:space="preserve">the new Regulation on the Conferral of Research Grants, issued with Rector’s Decree No. 6408 of 07 February 2020; </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00F933AD">
        <w:rPr>
          <w:rFonts w:ascii="Times New Roman" w:eastAsia="Times New Roman" w:hAnsi="Times New Roman" w:cs="Times New Roman"/>
          <w:b/>
          <w:sz w:val="24"/>
          <w:szCs w:val="24"/>
          <w:lang w:val="en-GB"/>
        </w:rPr>
        <w:t xml:space="preserve"> </w:t>
      </w:r>
      <w:r w:rsidR="00AD36E4" w:rsidRPr="00CA6AB7">
        <w:rPr>
          <w:rFonts w:ascii="Times New Roman" w:eastAsia="Times New Roman" w:hAnsi="Times New Roman" w:cs="Times New Roman"/>
          <w:color w:val="000000"/>
          <w:sz w:val="24"/>
          <w:szCs w:val="24"/>
          <w:lang w:val="en-GB"/>
        </w:rPr>
        <w:t>the provisions on taxation, as per Article 4 of Law No. 476 of 13 August 1984;</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00F933AD">
        <w:rPr>
          <w:rFonts w:ascii="Times New Roman" w:eastAsia="Times New Roman" w:hAnsi="Times New Roman" w:cs="Times New Roman"/>
          <w:b/>
          <w:sz w:val="24"/>
          <w:szCs w:val="24"/>
          <w:lang w:val="en-GB"/>
        </w:rPr>
        <w:t xml:space="preserve"> </w:t>
      </w:r>
      <w:r w:rsidRPr="00CA6AB7">
        <w:rPr>
          <w:rFonts w:ascii="Times New Roman" w:eastAsia="Times New Roman" w:hAnsi="Times New Roman" w:cs="Times New Roman"/>
          <w:color w:val="000000"/>
          <w:sz w:val="24"/>
          <w:szCs w:val="24"/>
          <w:lang w:val="en-GB"/>
        </w:rPr>
        <w:t xml:space="preserve">the provisions on social security, referred to in Article 2, paragraphs 26 and following, of Law No. 335 of </w:t>
      </w:r>
      <w:r w:rsidR="00AD36E4" w:rsidRPr="00CA6AB7">
        <w:rPr>
          <w:rFonts w:ascii="Times New Roman" w:eastAsia="Times New Roman" w:hAnsi="Times New Roman" w:cs="Times New Roman"/>
          <w:color w:val="000000"/>
          <w:sz w:val="24"/>
          <w:szCs w:val="24"/>
          <w:lang w:val="en-GB"/>
        </w:rPr>
        <w:t>0</w:t>
      </w:r>
      <w:r w:rsidRPr="00CA6AB7">
        <w:rPr>
          <w:rFonts w:ascii="Times New Roman" w:eastAsia="Times New Roman" w:hAnsi="Times New Roman" w:cs="Times New Roman"/>
          <w:color w:val="000000"/>
          <w:sz w:val="24"/>
          <w:szCs w:val="24"/>
          <w:lang w:val="en-GB"/>
        </w:rPr>
        <w:t xml:space="preserve">8 August 1995 as subsequently amended; </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00F933AD">
        <w:rPr>
          <w:rFonts w:ascii="Times New Roman" w:eastAsia="Times New Roman" w:hAnsi="Times New Roman" w:cs="Times New Roman"/>
          <w:b/>
          <w:sz w:val="24"/>
          <w:szCs w:val="24"/>
          <w:lang w:val="en-GB"/>
        </w:rPr>
        <w:t xml:space="preserve"> </w:t>
      </w:r>
      <w:r w:rsidR="00093B02" w:rsidRPr="00CA6AB7">
        <w:rPr>
          <w:rFonts w:ascii="Times New Roman" w:eastAsia="Times New Roman" w:hAnsi="Times New Roman" w:cs="Times New Roman"/>
          <w:color w:val="000000"/>
          <w:sz w:val="24"/>
          <w:szCs w:val="24"/>
          <w:lang w:val="en-GB"/>
        </w:rPr>
        <w:t>the provisions on compulsory maternity leave provided for in the Decree of the Minister of Labour and Social Security of 12 July 2007;</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00F933AD">
        <w:rPr>
          <w:rFonts w:ascii="Times New Roman" w:eastAsia="Times New Roman" w:hAnsi="Times New Roman" w:cs="Times New Roman"/>
          <w:b/>
          <w:sz w:val="24"/>
          <w:szCs w:val="24"/>
          <w:lang w:val="en-GB"/>
        </w:rPr>
        <w:t xml:space="preserve"> </w:t>
      </w:r>
      <w:r w:rsidR="00093B02" w:rsidRPr="00CA6AB7">
        <w:rPr>
          <w:rFonts w:ascii="Times New Roman" w:eastAsia="Times New Roman" w:hAnsi="Times New Roman" w:cs="Times New Roman"/>
          <w:color w:val="000000"/>
          <w:sz w:val="24"/>
          <w:szCs w:val="24"/>
          <w:lang w:val="en-GB"/>
        </w:rPr>
        <w:t>the provisions concerning sick leave, referred to in Article 1, paragraph 788 of Law No. 296 of 27 December 2006, as subsequently amended;</w:t>
      </w:r>
    </w:p>
    <w:p w:rsidR="008D248E" w:rsidRPr="00CA6AB7"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GIVEN</w:t>
      </w:r>
      <w:r w:rsidR="00F933AD">
        <w:rPr>
          <w:rFonts w:ascii="Times New Roman" w:eastAsia="Times New Roman" w:hAnsi="Times New Roman" w:cs="Times New Roman"/>
          <w:b/>
          <w:sz w:val="24"/>
          <w:szCs w:val="24"/>
          <w:lang w:val="en-GB"/>
        </w:rPr>
        <w:t xml:space="preserve"> </w:t>
      </w:r>
      <w:r w:rsidR="008B738C" w:rsidRPr="00CA6AB7">
        <w:rPr>
          <w:rFonts w:ascii="Times New Roman" w:eastAsia="Times New Roman" w:hAnsi="Times New Roman" w:cs="Times New Roman"/>
          <w:color w:val="000000"/>
          <w:sz w:val="24"/>
          <w:szCs w:val="24"/>
          <w:lang w:val="en-GB"/>
        </w:rPr>
        <w:t xml:space="preserve">that, pursuant to Article 22 of Law No. 240/2010, the universities and research institutes may confer, as provided by paragraph 7 of that Article, research grants of an amount determined by </w:t>
      </w:r>
      <w:r w:rsidR="008B738C" w:rsidRPr="00CA6AB7">
        <w:rPr>
          <w:rFonts w:ascii="Times New Roman" w:eastAsia="Times New Roman" w:hAnsi="Times New Roman" w:cs="Times New Roman"/>
          <w:color w:val="000000"/>
          <w:sz w:val="24"/>
          <w:szCs w:val="24"/>
          <w:lang w:val="en-GB"/>
        </w:rPr>
        <w:lastRenderedPageBreak/>
        <w:t>the same body which awards the allowances and on the basis of a minimum amount established by a decree of the Minister;</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00F933AD">
        <w:rPr>
          <w:rFonts w:ascii="Times New Roman" w:eastAsia="Times New Roman" w:hAnsi="Times New Roman" w:cs="Times New Roman"/>
          <w:b/>
          <w:sz w:val="24"/>
          <w:szCs w:val="24"/>
          <w:lang w:val="en-GB"/>
        </w:rPr>
        <w:t xml:space="preserve"> </w:t>
      </w:r>
      <w:r w:rsidR="008B738C" w:rsidRPr="00CA6AB7">
        <w:rPr>
          <w:rFonts w:ascii="Times New Roman" w:eastAsia="Times New Roman" w:hAnsi="Times New Roman" w:cs="Times New Roman"/>
          <w:color w:val="000000"/>
          <w:sz w:val="24"/>
          <w:szCs w:val="24"/>
          <w:lang w:val="en-GB"/>
        </w:rPr>
        <w:t>the Ministerial Decree of 9 March 2011, which established the minimum amount of € 19.367,00 to be awarded to research grants holders;</w:t>
      </w:r>
    </w:p>
    <w:p w:rsidR="008D248E" w:rsidRPr="00CA6AB7"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GIVEN</w:t>
      </w:r>
      <w:r w:rsidR="00F933AD">
        <w:rPr>
          <w:rFonts w:ascii="Times New Roman" w:eastAsia="Times New Roman" w:hAnsi="Times New Roman" w:cs="Times New Roman"/>
          <w:b/>
          <w:sz w:val="24"/>
          <w:szCs w:val="24"/>
          <w:lang w:val="en-GB"/>
        </w:rPr>
        <w:t xml:space="preserve"> </w:t>
      </w:r>
      <w:r w:rsidR="008B738C" w:rsidRPr="00CA6AB7">
        <w:rPr>
          <w:rFonts w:ascii="Times New Roman" w:eastAsia="Times New Roman" w:hAnsi="Times New Roman" w:cs="Times New Roman"/>
          <w:color w:val="000000"/>
          <w:sz w:val="24"/>
          <w:szCs w:val="24"/>
          <w:lang w:val="en-GB"/>
        </w:rPr>
        <w:t>that during compulsory maternity leave, the indemnity paid by INPS (Italian National Social Security Institution, as per Italian acronym) is supplemented by the University in order to maintain the full amount of the research grant, pursuant to Article 5 of the aforementioned Decree of 12 July 2007;</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00F933AD">
        <w:rPr>
          <w:rFonts w:ascii="Times New Roman" w:eastAsia="Times New Roman" w:hAnsi="Times New Roman" w:cs="Times New Roman"/>
          <w:b/>
          <w:sz w:val="24"/>
          <w:szCs w:val="24"/>
          <w:lang w:val="en-GB"/>
        </w:rPr>
        <w:t xml:space="preserve"> </w:t>
      </w:r>
      <w:r w:rsidR="008B738C" w:rsidRPr="00CA6AB7">
        <w:rPr>
          <w:rFonts w:ascii="Times New Roman" w:eastAsia="Times New Roman" w:hAnsi="Times New Roman" w:cs="Times New Roman"/>
          <w:color w:val="000000"/>
          <w:sz w:val="24"/>
          <w:szCs w:val="24"/>
          <w:lang w:val="en-GB"/>
        </w:rPr>
        <w:t>the University of Camerino signing the declaration of commitment to adopt the European Charter for Researchers and of the Code of Conduct for the Recruitment of Researchers, in July 2005;</w:t>
      </w:r>
    </w:p>
    <w:p w:rsidR="008D248E" w:rsidRPr="00CA6AB7"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GIVEN</w:t>
      </w:r>
      <w:r w:rsidR="00F933AD">
        <w:rPr>
          <w:rFonts w:ascii="Times New Roman" w:eastAsia="Times New Roman" w:hAnsi="Times New Roman" w:cs="Times New Roman"/>
          <w:b/>
          <w:sz w:val="24"/>
          <w:szCs w:val="24"/>
          <w:lang w:val="en-GB"/>
        </w:rPr>
        <w:t xml:space="preserve"> </w:t>
      </w:r>
      <w:r w:rsidR="008B738C" w:rsidRPr="00CA6AB7">
        <w:rPr>
          <w:rFonts w:ascii="Times New Roman" w:eastAsia="Times New Roman" w:hAnsi="Times New Roman" w:cs="Times New Roman"/>
          <w:color w:val="000000"/>
          <w:sz w:val="24"/>
          <w:szCs w:val="24"/>
          <w:lang w:val="en-GB"/>
        </w:rPr>
        <w:t>that the University Senate of 17 October 2006 adopted the Minerva Code;</w:t>
      </w:r>
    </w:p>
    <w:p w:rsidR="008B738C" w:rsidRPr="00CA6AB7" w:rsidRDefault="00383716" w:rsidP="008B738C">
      <w:pPr>
        <w:pStyle w:val="NormaleWeb"/>
        <w:spacing w:before="120" w:beforeAutospacing="0" w:after="0" w:afterAutospacing="0"/>
        <w:ind w:right="-3"/>
        <w:jc w:val="both"/>
        <w:rPr>
          <w:color w:val="000000"/>
          <w:lang w:val="en-GB"/>
        </w:rPr>
      </w:pPr>
      <w:r w:rsidRPr="00CA6AB7">
        <w:rPr>
          <w:b/>
          <w:bCs/>
          <w:color w:val="000000"/>
          <w:lang w:val="en-GB"/>
        </w:rPr>
        <w:t>HAVING REGARD TO</w:t>
      </w:r>
      <w:r w:rsidR="00F933AD">
        <w:rPr>
          <w:b/>
          <w:bCs/>
          <w:color w:val="000000"/>
          <w:lang w:val="en-GB"/>
        </w:rPr>
        <w:t xml:space="preserve"> </w:t>
      </w:r>
      <w:r w:rsidR="00267F5C" w:rsidRPr="00CA6AB7">
        <w:rPr>
          <w:lang w:val="en-GB"/>
        </w:rPr>
        <w:t>Legislative Decree No. 33 of 14 March 2013, as amended by Legislative Decree No. 97 of 25 May 2016, providing for “Reorganisation of the regulation concerning the right of civic access and the obligations of publicity, transparency and dissemination of information by Public Administrations”;</w:t>
      </w:r>
    </w:p>
    <w:p w:rsidR="008B738C" w:rsidRPr="00CA6AB7" w:rsidRDefault="008B738C" w:rsidP="008B738C">
      <w:pPr>
        <w:pStyle w:val="NormaleWeb"/>
        <w:spacing w:before="120" w:beforeAutospacing="0" w:after="0" w:afterAutospacing="0"/>
        <w:ind w:right="-3"/>
        <w:jc w:val="both"/>
        <w:rPr>
          <w:color w:val="000000"/>
          <w:lang w:val="en-GB"/>
        </w:rPr>
      </w:pPr>
      <w:r w:rsidRPr="00CA6AB7">
        <w:rPr>
          <w:b/>
          <w:bCs/>
          <w:color w:val="000000"/>
          <w:lang w:val="en-GB"/>
        </w:rPr>
        <w:t>WITH REFERENCE TO</w:t>
      </w:r>
      <w:r w:rsidRPr="00CA6AB7">
        <w:rPr>
          <w:color w:val="000000"/>
          <w:lang w:val="en-GB"/>
        </w:rPr>
        <w:t xml:space="preserve"> the Code of Ethical Conduct of the University of Camerino, issued with Rector’s Decree, No. 16 of 3 February 2015;</w:t>
      </w:r>
    </w:p>
    <w:p w:rsidR="00337E4A" w:rsidRPr="00CA6AB7" w:rsidRDefault="00267F5C" w:rsidP="00337E4A">
      <w:pPr>
        <w:pStyle w:val="NormaleWeb"/>
        <w:tabs>
          <w:tab w:val="left" w:pos="9636"/>
        </w:tabs>
        <w:spacing w:before="120" w:beforeAutospacing="0" w:after="0" w:afterAutospacing="0"/>
        <w:jc w:val="both"/>
        <w:rPr>
          <w:lang w:val="en-GB"/>
        </w:rPr>
      </w:pPr>
      <w:r w:rsidRPr="00CA6AB7">
        <w:rPr>
          <w:b/>
          <w:lang w:val="en-GB"/>
        </w:rPr>
        <w:t>WITH REFERENCE TO</w:t>
      </w:r>
      <w:r w:rsidR="00F933AD">
        <w:rPr>
          <w:b/>
          <w:lang w:val="en-GB"/>
        </w:rPr>
        <w:t xml:space="preserve"> </w:t>
      </w:r>
      <w:r w:rsidRPr="00CA6AB7">
        <w:rPr>
          <w:lang w:val="en-GB"/>
        </w:rPr>
        <w:t xml:space="preserve">the Three‐Year Plan for Corruption Prevention 2019-2021, pursuant to Art. 1, paragraphs 5 and 60 of Law No. 190/2012, approved by the Board of Governors in its meeting of 30 January 2019; </w:t>
      </w:r>
    </w:p>
    <w:p w:rsidR="008D248E" w:rsidRPr="00CA6AB7" w:rsidRDefault="008B738C"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bCs/>
          <w:sz w:val="24"/>
          <w:szCs w:val="24"/>
          <w:lang w:val="en-GB"/>
        </w:rPr>
        <w:t>WITH REFERENCE TO</w:t>
      </w:r>
      <w:r w:rsidRPr="00CA6AB7">
        <w:rPr>
          <w:rFonts w:ascii="Times New Roman" w:eastAsia="Times New Roman" w:hAnsi="Times New Roman" w:cs="Times New Roman"/>
          <w:sz w:val="24"/>
          <w:szCs w:val="24"/>
          <w:lang w:val="en-GB"/>
        </w:rPr>
        <w:t xml:space="preserve"> the Resolution of the </w:t>
      </w:r>
      <w:r w:rsidR="00307FB1">
        <w:rPr>
          <w:rFonts w:ascii="Times New Roman" w:eastAsia="Times New Roman" w:hAnsi="Times New Roman" w:cs="Times New Roman"/>
          <w:sz w:val="24"/>
          <w:szCs w:val="24"/>
          <w:lang w:val="en-GB"/>
        </w:rPr>
        <w:t>Head</w:t>
      </w:r>
      <w:r w:rsidRPr="00CA6AB7">
        <w:rPr>
          <w:rFonts w:ascii="Times New Roman" w:eastAsia="Times New Roman" w:hAnsi="Times New Roman" w:cs="Times New Roman"/>
          <w:sz w:val="24"/>
          <w:szCs w:val="24"/>
          <w:lang w:val="en-GB"/>
        </w:rPr>
        <w:t xml:space="preserve"> of the School of </w:t>
      </w:r>
      <w:r w:rsidR="00250734">
        <w:rPr>
          <w:rFonts w:ascii="Times New Roman" w:eastAsia="Times New Roman" w:hAnsi="Times New Roman" w:cs="Times New Roman"/>
          <w:sz w:val="24"/>
          <w:szCs w:val="24"/>
          <w:lang w:val="en-GB"/>
        </w:rPr>
        <w:t>Pharmaceutical and Health Product Sciences</w:t>
      </w:r>
      <w:r w:rsidRPr="00CA6AB7">
        <w:rPr>
          <w:rFonts w:ascii="Times New Roman" w:eastAsia="Times New Roman" w:hAnsi="Times New Roman" w:cs="Times New Roman"/>
          <w:sz w:val="24"/>
          <w:szCs w:val="24"/>
          <w:lang w:val="en-GB"/>
        </w:rPr>
        <w:t>No.</w:t>
      </w:r>
      <w:r w:rsidR="00250734">
        <w:rPr>
          <w:rFonts w:ascii="Times New Roman" w:eastAsia="Times New Roman" w:hAnsi="Times New Roman" w:cs="Times New Roman"/>
          <w:sz w:val="24"/>
          <w:szCs w:val="24"/>
          <w:lang w:val="en-GB"/>
        </w:rPr>
        <w:t>107</w:t>
      </w:r>
      <w:r w:rsidRPr="00CA6AB7">
        <w:rPr>
          <w:rFonts w:ascii="Times New Roman" w:eastAsia="Times New Roman" w:hAnsi="Times New Roman" w:cs="Times New Roman"/>
          <w:sz w:val="24"/>
          <w:szCs w:val="24"/>
          <w:lang w:val="en-GB"/>
        </w:rPr>
        <w:t xml:space="preserve"> of</w:t>
      </w:r>
      <w:r w:rsidR="00250734">
        <w:rPr>
          <w:rFonts w:ascii="Times New Roman" w:eastAsia="Times New Roman" w:hAnsi="Times New Roman" w:cs="Times New Roman"/>
          <w:sz w:val="24"/>
          <w:szCs w:val="24"/>
          <w:lang w:val="en-GB"/>
        </w:rPr>
        <w:t>11 December</w:t>
      </w:r>
      <w:r w:rsidR="00BD3DC9" w:rsidRPr="00CA6AB7">
        <w:rPr>
          <w:rFonts w:ascii="Times New Roman" w:eastAsia="Times New Roman" w:hAnsi="Times New Roman" w:cs="Times New Roman"/>
          <w:sz w:val="24"/>
          <w:szCs w:val="24"/>
          <w:lang w:val="en-GB"/>
        </w:rPr>
        <w:t xml:space="preserve"> 20</w:t>
      </w:r>
      <w:r w:rsidR="00250734">
        <w:rPr>
          <w:rFonts w:ascii="Times New Roman" w:eastAsia="Times New Roman" w:hAnsi="Times New Roman" w:cs="Times New Roman"/>
          <w:sz w:val="24"/>
          <w:szCs w:val="24"/>
          <w:lang w:val="en-GB"/>
        </w:rPr>
        <w:t>19</w:t>
      </w:r>
      <w:r w:rsidRPr="00CA6AB7">
        <w:rPr>
          <w:rFonts w:ascii="Times New Roman" w:eastAsia="Times New Roman" w:hAnsi="Times New Roman" w:cs="Times New Roman"/>
          <w:sz w:val="24"/>
          <w:szCs w:val="24"/>
          <w:lang w:val="en-GB"/>
        </w:rPr>
        <w:t>, c</w:t>
      </w:r>
      <w:r w:rsidR="00BD3DC9" w:rsidRPr="00CA6AB7">
        <w:rPr>
          <w:rFonts w:ascii="Times New Roman" w:eastAsia="Times New Roman" w:hAnsi="Times New Roman" w:cs="Times New Roman"/>
          <w:sz w:val="24"/>
          <w:szCs w:val="24"/>
          <w:lang w:val="en-GB"/>
        </w:rPr>
        <w:t>onc</w:t>
      </w:r>
      <w:r w:rsidRPr="00CA6AB7">
        <w:rPr>
          <w:rFonts w:ascii="Times New Roman" w:eastAsia="Times New Roman" w:hAnsi="Times New Roman" w:cs="Times New Roman"/>
          <w:sz w:val="24"/>
          <w:szCs w:val="24"/>
          <w:lang w:val="en-GB"/>
        </w:rPr>
        <w:t xml:space="preserve">erning the request for activation of </w:t>
      </w:r>
      <w:r w:rsidR="00007F02" w:rsidRPr="00CA6AB7">
        <w:rPr>
          <w:rFonts w:ascii="Times New Roman" w:eastAsia="Times New Roman" w:hAnsi="Times New Roman" w:cs="Times New Roman"/>
          <w:sz w:val="24"/>
          <w:szCs w:val="24"/>
          <w:lang w:val="en-GB"/>
        </w:rPr>
        <w:t xml:space="preserve">1 (one) </w:t>
      </w:r>
      <w:r w:rsidR="00250734">
        <w:rPr>
          <w:rFonts w:ascii="Times New Roman" w:eastAsia="Times New Roman" w:hAnsi="Times New Roman" w:cs="Times New Roman"/>
          <w:sz w:val="24"/>
          <w:szCs w:val="24"/>
          <w:lang w:val="en-GB"/>
        </w:rPr>
        <w:t>one</w:t>
      </w:r>
      <w:r w:rsidRPr="00CA6AB7">
        <w:rPr>
          <w:rFonts w:ascii="Times New Roman" w:eastAsia="Times New Roman" w:hAnsi="Times New Roman" w:cs="Times New Roman"/>
          <w:sz w:val="24"/>
          <w:szCs w:val="24"/>
          <w:lang w:val="en-GB"/>
        </w:rPr>
        <w:t xml:space="preserve">-year research grant in the Academic Discipline </w:t>
      </w:r>
      <w:r w:rsidR="00250734">
        <w:rPr>
          <w:rFonts w:ascii="Times New Roman" w:eastAsia="Times New Roman" w:hAnsi="Times New Roman" w:cs="Times New Roman"/>
          <w:sz w:val="24"/>
          <w:szCs w:val="24"/>
          <w:lang w:val="en-GB"/>
        </w:rPr>
        <w:t>MED/46 “Technical Sciences in Laboratory Medicine”;</w:t>
      </w:r>
    </w:p>
    <w:p w:rsidR="008D248E" w:rsidRPr="00CA6AB7" w:rsidRDefault="00267F5C"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WITH REFERENCE TO</w:t>
      </w:r>
      <w:r w:rsidR="00F933AD">
        <w:rPr>
          <w:rFonts w:ascii="Times New Roman" w:eastAsia="Times New Roman" w:hAnsi="Times New Roman" w:cs="Times New Roman"/>
          <w:b/>
          <w:sz w:val="24"/>
          <w:szCs w:val="24"/>
          <w:lang w:val="en-GB"/>
        </w:rPr>
        <w:t xml:space="preserve"> </w:t>
      </w:r>
      <w:r w:rsidRPr="00CA6AB7">
        <w:rPr>
          <w:rFonts w:ascii="Times New Roman" w:eastAsia="Times New Roman" w:hAnsi="Times New Roman" w:cs="Times New Roman"/>
          <w:sz w:val="24"/>
          <w:szCs w:val="24"/>
          <w:lang w:val="en-GB"/>
        </w:rPr>
        <w:t>the University Senate Resolution of</w:t>
      </w:r>
      <w:r w:rsidR="00560E1F">
        <w:rPr>
          <w:rFonts w:ascii="Times New Roman" w:eastAsia="Times New Roman" w:hAnsi="Times New Roman" w:cs="Times New Roman"/>
          <w:sz w:val="24"/>
          <w:szCs w:val="24"/>
          <w:lang w:val="en-GB"/>
        </w:rPr>
        <w:t>26 February</w:t>
      </w:r>
      <w:r w:rsidR="00C97693" w:rsidRPr="00CA6AB7">
        <w:rPr>
          <w:rFonts w:ascii="Times New Roman" w:eastAsia="Times New Roman" w:hAnsi="Times New Roman" w:cs="Times New Roman"/>
          <w:sz w:val="24"/>
          <w:szCs w:val="24"/>
          <w:lang w:val="en-GB"/>
        </w:rPr>
        <w:t xml:space="preserve"> 2020</w:t>
      </w:r>
      <w:r w:rsidRPr="00CA6AB7">
        <w:rPr>
          <w:rFonts w:ascii="Times New Roman" w:eastAsia="Times New Roman" w:hAnsi="Times New Roman" w:cs="Times New Roman"/>
          <w:sz w:val="24"/>
          <w:szCs w:val="24"/>
          <w:lang w:val="en-GB"/>
        </w:rPr>
        <w:t xml:space="preserve">, approving the activation of the aforementioned research grant; </w:t>
      </w:r>
    </w:p>
    <w:p w:rsidR="00F01177" w:rsidRDefault="00FC4DFF" w:rsidP="00F01177">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A</w:t>
      </w:r>
      <w:r w:rsidR="00267F5C" w:rsidRPr="00CA6AB7">
        <w:rPr>
          <w:rFonts w:ascii="Times New Roman" w:eastAsia="Times New Roman" w:hAnsi="Times New Roman" w:cs="Times New Roman"/>
          <w:b/>
          <w:sz w:val="24"/>
          <w:szCs w:val="24"/>
          <w:lang w:val="en-GB"/>
        </w:rPr>
        <w:t>SCERTAINED</w:t>
      </w:r>
      <w:r w:rsidR="00F933AD">
        <w:rPr>
          <w:rFonts w:ascii="Times New Roman" w:eastAsia="Times New Roman" w:hAnsi="Times New Roman" w:cs="Times New Roman"/>
          <w:b/>
          <w:sz w:val="24"/>
          <w:szCs w:val="24"/>
          <w:lang w:val="en-GB"/>
        </w:rPr>
        <w:t xml:space="preserve"> </w:t>
      </w:r>
      <w:r w:rsidR="00267F5C" w:rsidRPr="00CA6AB7">
        <w:rPr>
          <w:rFonts w:ascii="Times New Roman" w:eastAsia="Times New Roman" w:hAnsi="Times New Roman" w:cs="Times New Roman"/>
          <w:sz w:val="24"/>
          <w:szCs w:val="24"/>
          <w:lang w:val="en-GB"/>
        </w:rPr>
        <w:t xml:space="preserve">the financial availability of € </w:t>
      </w:r>
      <w:r w:rsidR="00560E1F">
        <w:rPr>
          <w:rFonts w:ascii="Times New Roman" w:eastAsia="Times New Roman" w:hAnsi="Times New Roman" w:cs="Times New Roman"/>
          <w:sz w:val="24"/>
          <w:szCs w:val="24"/>
          <w:lang w:val="en-GB"/>
        </w:rPr>
        <w:t>23</w:t>
      </w:r>
      <w:r w:rsidR="00C97693" w:rsidRPr="00CA6AB7">
        <w:rPr>
          <w:rFonts w:ascii="Times New Roman" w:eastAsia="Times New Roman" w:hAnsi="Times New Roman" w:cs="Times New Roman"/>
          <w:sz w:val="24"/>
          <w:szCs w:val="24"/>
          <w:lang w:val="en-GB"/>
        </w:rPr>
        <w:t>.</w:t>
      </w:r>
      <w:r w:rsidR="00560E1F">
        <w:rPr>
          <w:rFonts w:ascii="Times New Roman" w:eastAsia="Times New Roman" w:hAnsi="Times New Roman" w:cs="Times New Roman"/>
          <w:sz w:val="24"/>
          <w:szCs w:val="24"/>
          <w:lang w:val="en-GB"/>
        </w:rPr>
        <w:t>786</w:t>
      </w:r>
      <w:r w:rsidR="00C97693" w:rsidRPr="00CA6AB7">
        <w:rPr>
          <w:rFonts w:ascii="Times New Roman" w:eastAsia="Times New Roman" w:hAnsi="Times New Roman" w:cs="Times New Roman"/>
          <w:sz w:val="24"/>
          <w:szCs w:val="24"/>
          <w:lang w:val="en-GB"/>
        </w:rPr>
        <w:t>,00</w:t>
      </w:r>
      <w:r w:rsidR="00267F5C" w:rsidRPr="00CA6AB7">
        <w:rPr>
          <w:rFonts w:ascii="Times New Roman" w:eastAsia="Times New Roman" w:hAnsi="Times New Roman" w:cs="Times New Roman"/>
          <w:sz w:val="24"/>
          <w:szCs w:val="24"/>
          <w:lang w:val="en-GB"/>
        </w:rPr>
        <w:t xml:space="preserve">, including all the charges for which the Entity is responsible, to be borne </w:t>
      </w:r>
      <w:r w:rsidR="00C97693" w:rsidRPr="00CA6AB7">
        <w:rPr>
          <w:rFonts w:ascii="Times New Roman" w:eastAsia="Times New Roman" w:hAnsi="Times New Roman" w:cs="Times New Roman"/>
          <w:sz w:val="24"/>
          <w:szCs w:val="24"/>
          <w:lang w:val="en-GB"/>
        </w:rPr>
        <w:t>by the</w:t>
      </w:r>
      <w:r w:rsidR="00560E1F">
        <w:rPr>
          <w:rFonts w:ascii="Times New Roman" w:eastAsia="Times New Roman" w:hAnsi="Times New Roman" w:cs="Times New Roman"/>
          <w:sz w:val="24"/>
          <w:szCs w:val="24"/>
          <w:lang w:val="en-GB"/>
        </w:rPr>
        <w:t xml:space="preserve"> funds of the</w:t>
      </w:r>
      <w:r w:rsidR="006F0ACD">
        <w:rPr>
          <w:rFonts w:ascii="Times New Roman" w:eastAsia="Times New Roman" w:hAnsi="Times New Roman" w:cs="Times New Roman"/>
          <w:sz w:val="24"/>
          <w:szCs w:val="24"/>
          <w:lang w:val="en-GB"/>
        </w:rPr>
        <w:t xml:space="preserve"> </w:t>
      </w:r>
      <w:r w:rsidR="00307FB1">
        <w:rPr>
          <w:rFonts w:ascii="Times New Roman" w:eastAsia="Times New Roman" w:hAnsi="Times New Roman" w:cs="Times New Roman"/>
          <w:sz w:val="24"/>
          <w:szCs w:val="24"/>
          <w:lang w:val="en-GB"/>
        </w:rPr>
        <w:t>cost centre</w:t>
      </w:r>
      <w:r w:rsidR="006F0ACD">
        <w:rPr>
          <w:rFonts w:ascii="Times New Roman" w:eastAsia="Times New Roman" w:hAnsi="Times New Roman" w:cs="Times New Roman"/>
          <w:sz w:val="24"/>
          <w:szCs w:val="24"/>
          <w:lang w:val="en-GB"/>
        </w:rPr>
        <w:t xml:space="preserve"> FPI400003</w:t>
      </w:r>
      <w:r w:rsidR="00307FB1">
        <w:rPr>
          <w:rFonts w:ascii="Times New Roman" w:eastAsia="Times New Roman" w:hAnsi="Times New Roman" w:cs="Times New Roman"/>
          <w:sz w:val="24"/>
          <w:szCs w:val="24"/>
          <w:lang w:val="en-GB"/>
        </w:rPr>
        <w:t xml:space="preserve"> </w:t>
      </w:r>
      <w:r w:rsidR="00560E1F" w:rsidRPr="00560E1F">
        <w:rPr>
          <w:rFonts w:ascii="Times New Roman" w:eastAsia="Times New Roman" w:hAnsi="Times New Roman" w:cs="Times New Roman"/>
          <w:sz w:val="24"/>
          <w:szCs w:val="24"/>
          <w:lang w:val="en-GB"/>
        </w:rPr>
        <w:t>PSRMarche20142020_M16.1.A.2_ID_SIAR41942</w:t>
      </w:r>
      <w:r w:rsidR="00560E1F">
        <w:rPr>
          <w:rFonts w:ascii="Times New Roman" w:eastAsia="Times New Roman" w:hAnsi="Times New Roman" w:cs="Times New Roman"/>
          <w:sz w:val="24"/>
          <w:szCs w:val="24"/>
          <w:lang w:val="en-GB"/>
        </w:rPr>
        <w:t>.</w:t>
      </w:r>
    </w:p>
    <w:p w:rsidR="00F01177" w:rsidRDefault="00F01177" w:rsidP="00F01177">
      <w:pPr>
        <w:widowControl w:val="0"/>
        <w:spacing w:before="120" w:line="240" w:lineRule="auto"/>
        <w:jc w:val="center"/>
        <w:rPr>
          <w:rFonts w:ascii="Times New Roman" w:eastAsia="Times New Roman" w:hAnsi="Times New Roman" w:cs="Times New Roman"/>
          <w:b/>
          <w:sz w:val="24"/>
          <w:szCs w:val="24"/>
          <w:lang w:val="en-GB"/>
        </w:rPr>
      </w:pPr>
    </w:p>
    <w:p w:rsidR="00F0548F" w:rsidRPr="00CA6AB7" w:rsidRDefault="00F0548F" w:rsidP="00F01177">
      <w:pPr>
        <w:widowControl w:val="0"/>
        <w:spacing w:before="120"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DEC</w:t>
      </w:r>
      <w:r w:rsidR="00267F5C" w:rsidRPr="00CA6AB7">
        <w:rPr>
          <w:rFonts w:ascii="Times New Roman" w:eastAsia="Times New Roman" w:hAnsi="Times New Roman" w:cs="Times New Roman"/>
          <w:b/>
          <w:sz w:val="24"/>
          <w:szCs w:val="24"/>
          <w:lang w:val="en-GB"/>
        </w:rPr>
        <w:t>REES</w:t>
      </w:r>
    </w:p>
    <w:p w:rsidR="00267F5C" w:rsidRPr="00CA6AB7" w:rsidRDefault="00267F5C" w:rsidP="00F0548F">
      <w:pPr>
        <w:keepNext/>
        <w:widowControl w:val="0"/>
        <w:spacing w:line="240" w:lineRule="auto"/>
        <w:jc w:val="center"/>
        <w:rPr>
          <w:rFonts w:ascii="Times New Roman" w:eastAsia="Times New Roman" w:hAnsi="Times New Roman" w:cs="Times New Roman"/>
          <w:b/>
          <w:sz w:val="24"/>
          <w:szCs w:val="24"/>
          <w:lang w:val="en-GB"/>
        </w:rPr>
      </w:pPr>
    </w:p>
    <w:p w:rsidR="008D248E" w:rsidRPr="00CA6AB7" w:rsidRDefault="00FC4DFF" w:rsidP="00F0548F">
      <w:pPr>
        <w:keepNext/>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1</w:t>
      </w:r>
    </w:p>
    <w:p w:rsidR="00025751" w:rsidRPr="00CA6AB7" w:rsidRDefault="00267F5C" w:rsidP="00267F5C">
      <w:pPr>
        <w:keepNext/>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Subject</w:t>
      </w:r>
    </w:p>
    <w:p w:rsidR="00267F5C" w:rsidRPr="00CA6AB7" w:rsidRDefault="00267F5C" w:rsidP="00267F5C">
      <w:pPr>
        <w:keepNext/>
        <w:widowControl w:val="0"/>
        <w:spacing w:line="240" w:lineRule="auto"/>
        <w:jc w:val="center"/>
        <w:rPr>
          <w:rFonts w:ascii="Times New Roman" w:eastAsia="Times New Roman" w:hAnsi="Times New Roman" w:cs="Times New Roman"/>
          <w:b/>
          <w:sz w:val="24"/>
          <w:szCs w:val="24"/>
          <w:lang w:val="en-GB"/>
        </w:rPr>
      </w:pPr>
    </w:p>
    <w:p w:rsidR="008D248E" w:rsidRPr="00CA6AB7" w:rsidRDefault="00267F5C" w:rsidP="005F4E2C">
      <w:pPr>
        <w:spacing w:line="240" w:lineRule="auto"/>
        <w:ind w:right="12"/>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Selection procedure, based o</w:t>
      </w:r>
      <w:r w:rsidR="00007F02" w:rsidRPr="00CA6AB7">
        <w:rPr>
          <w:rFonts w:ascii="Times New Roman" w:eastAsia="Times New Roman" w:hAnsi="Times New Roman" w:cs="Times New Roman"/>
          <w:sz w:val="24"/>
          <w:szCs w:val="24"/>
          <w:lang w:val="en-GB"/>
        </w:rPr>
        <w:t>nqualifications</w:t>
      </w:r>
      <w:r w:rsidR="00F01177">
        <w:rPr>
          <w:rFonts w:ascii="Times New Roman" w:eastAsia="Times New Roman" w:hAnsi="Times New Roman" w:cs="Times New Roman"/>
          <w:sz w:val="24"/>
          <w:szCs w:val="24"/>
          <w:lang w:val="en-GB"/>
        </w:rPr>
        <w:t xml:space="preserve"> and interview</w:t>
      </w:r>
      <w:r w:rsidRPr="00CA6AB7">
        <w:rPr>
          <w:rFonts w:ascii="Times New Roman" w:eastAsia="Times New Roman" w:hAnsi="Times New Roman" w:cs="Times New Roman"/>
          <w:sz w:val="24"/>
          <w:szCs w:val="24"/>
          <w:lang w:val="en-GB"/>
        </w:rPr>
        <w:t xml:space="preserve">, for conferral of 1 (one) </w:t>
      </w:r>
      <w:r w:rsidR="00560E1F">
        <w:rPr>
          <w:rFonts w:ascii="Times New Roman" w:eastAsia="Times New Roman" w:hAnsi="Times New Roman" w:cs="Times New Roman"/>
          <w:sz w:val="24"/>
          <w:szCs w:val="24"/>
          <w:lang w:val="en-GB"/>
        </w:rPr>
        <w:t>one</w:t>
      </w:r>
      <w:r w:rsidRPr="00CA6AB7">
        <w:rPr>
          <w:rFonts w:ascii="Times New Roman" w:eastAsia="Times New Roman" w:hAnsi="Times New Roman" w:cs="Times New Roman"/>
          <w:sz w:val="24"/>
          <w:szCs w:val="24"/>
          <w:lang w:val="en-GB"/>
        </w:rPr>
        <w:t>-year research grant for the carrying out of research activities at the School and for the research project indicated below:</w:t>
      </w:r>
    </w:p>
    <w:p w:rsidR="008D248E" w:rsidRPr="00CA6AB7" w:rsidRDefault="00267F5C" w:rsidP="00D84128">
      <w:pPr>
        <w:keepNext/>
        <w:widowControl w:val="0"/>
        <w:shd w:val="clear" w:color="auto" w:fill="FFFFFF" w:themeFill="background1"/>
        <w:spacing w:before="120" w:line="240" w:lineRule="auto"/>
        <w:jc w:val="both"/>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SCHOOL OF </w:t>
      </w:r>
      <w:r w:rsidR="00560E1F">
        <w:rPr>
          <w:rFonts w:ascii="Times New Roman" w:eastAsia="Times New Roman" w:hAnsi="Times New Roman" w:cs="Times New Roman"/>
          <w:b/>
          <w:sz w:val="24"/>
          <w:szCs w:val="24"/>
          <w:lang w:val="en-GB"/>
        </w:rPr>
        <w:t>PHARMACEUTICAL AND HEALTH PRODUCT SCIENCES</w:t>
      </w:r>
    </w:p>
    <w:p w:rsidR="000646A7" w:rsidRPr="00CA6AB7"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Academic Discipline</w:t>
      </w:r>
      <w:r w:rsidR="00FC4DFF" w:rsidRPr="00CA6AB7">
        <w:rPr>
          <w:rFonts w:ascii="Times New Roman" w:eastAsia="Times New Roman" w:hAnsi="Times New Roman" w:cs="Times New Roman"/>
          <w:b/>
          <w:sz w:val="24"/>
          <w:szCs w:val="24"/>
          <w:lang w:val="en-GB"/>
        </w:rPr>
        <w:t xml:space="preserve">: </w:t>
      </w:r>
      <w:r w:rsidR="00560E1F">
        <w:rPr>
          <w:rFonts w:ascii="Times New Roman" w:eastAsia="Times New Roman" w:hAnsi="Times New Roman" w:cs="Times New Roman"/>
          <w:sz w:val="24"/>
          <w:szCs w:val="24"/>
          <w:lang w:val="en-GB"/>
        </w:rPr>
        <w:t>MED/46 “Technical Sciences in Laboratory Medicine”</w:t>
      </w:r>
    </w:p>
    <w:p w:rsidR="008D248E" w:rsidRPr="00CA6AB7"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Research Area</w:t>
      </w:r>
      <w:r w:rsidR="009D6C9F" w:rsidRPr="00CA6AB7">
        <w:rPr>
          <w:rFonts w:ascii="Times New Roman" w:eastAsia="Times New Roman" w:hAnsi="Times New Roman" w:cs="Times New Roman"/>
          <w:b/>
          <w:sz w:val="24"/>
          <w:szCs w:val="24"/>
          <w:lang w:val="en-GB"/>
        </w:rPr>
        <w:t>:</w:t>
      </w:r>
      <w:r w:rsidR="00C97693" w:rsidRPr="00CA6AB7">
        <w:rPr>
          <w:rFonts w:ascii="Times New Roman" w:eastAsia="Times New Roman" w:hAnsi="Times New Roman" w:cs="Times New Roman"/>
          <w:sz w:val="24"/>
          <w:szCs w:val="24"/>
          <w:lang w:val="en-GB"/>
        </w:rPr>
        <w:t>0</w:t>
      </w:r>
      <w:r w:rsidR="00560E1F">
        <w:rPr>
          <w:rFonts w:ascii="Times New Roman" w:eastAsia="Times New Roman" w:hAnsi="Times New Roman" w:cs="Times New Roman"/>
          <w:sz w:val="24"/>
          <w:szCs w:val="24"/>
          <w:lang w:val="en-GB"/>
        </w:rPr>
        <w:t>6</w:t>
      </w:r>
      <w:r w:rsidR="00C97693" w:rsidRPr="00CA6AB7">
        <w:rPr>
          <w:rFonts w:ascii="Times New Roman" w:eastAsia="Times New Roman" w:hAnsi="Times New Roman" w:cs="Times New Roman"/>
          <w:sz w:val="24"/>
          <w:szCs w:val="24"/>
          <w:lang w:val="en-GB"/>
        </w:rPr>
        <w:t xml:space="preserve"> “</w:t>
      </w:r>
      <w:r w:rsidR="00560E1F">
        <w:rPr>
          <w:rFonts w:ascii="Times New Roman" w:eastAsia="Times New Roman" w:hAnsi="Times New Roman" w:cs="Times New Roman"/>
          <w:sz w:val="24"/>
          <w:szCs w:val="24"/>
          <w:lang w:val="en-GB"/>
        </w:rPr>
        <w:t>Medical Sciences</w:t>
      </w:r>
      <w:r w:rsidR="00C97693" w:rsidRPr="00CA6AB7">
        <w:rPr>
          <w:rFonts w:ascii="Times New Roman" w:eastAsia="Times New Roman" w:hAnsi="Times New Roman" w:cs="Times New Roman"/>
          <w:sz w:val="24"/>
          <w:szCs w:val="24"/>
          <w:lang w:val="en-GB"/>
        </w:rPr>
        <w:t>”</w:t>
      </w:r>
    </w:p>
    <w:p w:rsidR="008D248E" w:rsidRPr="00CA6AB7" w:rsidRDefault="00267F5C" w:rsidP="00D84128">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Research Project Title</w:t>
      </w:r>
      <w:r w:rsidR="00FC4DFF" w:rsidRPr="00CA6AB7">
        <w:rPr>
          <w:rFonts w:ascii="Times New Roman" w:eastAsia="Times New Roman" w:hAnsi="Times New Roman" w:cs="Times New Roman"/>
          <w:sz w:val="24"/>
          <w:szCs w:val="24"/>
          <w:lang w:val="en-GB"/>
        </w:rPr>
        <w:t>: “</w:t>
      </w:r>
      <w:r w:rsidR="009038E8">
        <w:rPr>
          <w:rFonts w:ascii="Times New Roman" w:eastAsia="Times New Roman" w:hAnsi="Times New Roman" w:cs="Times New Roman"/>
          <w:sz w:val="24"/>
          <w:szCs w:val="24"/>
          <w:lang w:val="en-GB"/>
        </w:rPr>
        <w:t xml:space="preserve">Organic Agriculture: </w:t>
      </w:r>
      <w:r w:rsidR="009038E8" w:rsidRPr="009038E8">
        <w:rPr>
          <w:rFonts w:ascii="Times New Roman" w:eastAsia="Times New Roman" w:hAnsi="Times New Roman" w:cs="Times New Roman"/>
          <w:sz w:val="24"/>
          <w:szCs w:val="24"/>
          <w:lang w:val="en-GB"/>
        </w:rPr>
        <w:t xml:space="preserve">Evaluation of biopesticidesobtained from hemp </w:t>
      </w:r>
      <w:r w:rsidR="009038E8">
        <w:rPr>
          <w:rFonts w:ascii="Times New Roman" w:eastAsia="Times New Roman" w:hAnsi="Times New Roman" w:cs="Times New Roman"/>
          <w:sz w:val="24"/>
          <w:szCs w:val="24"/>
          <w:lang w:val="en-GB"/>
        </w:rPr>
        <w:t>by-</w:t>
      </w:r>
      <w:r w:rsidR="009038E8" w:rsidRPr="009038E8">
        <w:rPr>
          <w:rFonts w:ascii="Times New Roman" w:eastAsia="Times New Roman" w:hAnsi="Times New Roman" w:cs="Times New Roman"/>
          <w:sz w:val="24"/>
          <w:szCs w:val="24"/>
          <w:lang w:val="en-GB"/>
        </w:rPr>
        <w:t xml:space="preserve">products and evaluation of toxicity </w:t>
      </w:r>
      <w:r w:rsidR="009038E8">
        <w:rPr>
          <w:rFonts w:ascii="Times New Roman" w:eastAsia="Times New Roman" w:hAnsi="Times New Roman" w:cs="Times New Roman"/>
          <w:sz w:val="24"/>
          <w:szCs w:val="24"/>
          <w:lang w:val="en-GB"/>
        </w:rPr>
        <w:t>for the operator”</w:t>
      </w:r>
    </w:p>
    <w:p w:rsidR="005F3F4B" w:rsidRPr="00CA6AB7" w:rsidRDefault="00267F5C" w:rsidP="009038E8">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Research Activity to be carried out</w:t>
      </w:r>
      <w:r w:rsidR="006C635C" w:rsidRPr="00CA6AB7">
        <w:rPr>
          <w:rFonts w:ascii="Times New Roman" w:eastAsia="Times New Roman" w:hAnsi="Times New Roman" w:cs="Times New Roman"/>
          <w:sz w:val="24"/>
          <w:szCs w:val="24"/>
          <w:lang w:val="en-GB"/>
        </w:rPr>
        <w:t xml:space="preserve">: </w:t>
      </w:r>
      <w:r w:rsidR="009038E8">
        <w:rPr>
          <w:rFonts w:ascii="Times New Roman" w:eastAsia="Times New Roman" w:hAnsi="Times New Roman" w:cs="Times New Roman"/>
          <w:sz w:val="24"/>
          <w:szCs w:val="24"/>
          <w:lang w:val="en-GB"/>
        </w:rPr>
        <w:t>As part of this project, we will study</w:t>
      </w:r>
      <w:r w:rsidR="009038E8">
        <w:t>t</w:t>
      </w:r>
      <w:r w:rsidR="009038E8" w:rsidRPr="009038E8">
        <w:rPr>
          <w:rFonts w:ascii="Times New Roman" w:eastAsia="Times New Roman" w:hAnsi="Times New Roman" w:cs="Times New Roman"/>
          <w:sz w:val="24"/>
          <w:szCs w:val="24"/>
          <w:lang w:val="en-GB"/>
        </w:rPr>
        <w:t>he potential inflammatory and immunological effects of hemp extracts in human keratinocyte and dermal fibroblastcell lines</w:t>
      </w:r>
      <w:r w:rsidR="009038E8">
        <w:rPr>
          <w:rFonts w:ascii="Times New Roman" w:eastAsia="Times New Roman" w:hAnsi="Times New Roman" w:cs="Times New Roman"/>
          <w:sz w:val="24"/>
          <w:szCs w:val="24"/>
          <w:lang w:val="en-GB"/>
        </w:rPr>
        <w:t>.</w:t>
      </w:r>
    </w:p>
    <w:p w:rsidR="00D84128" w:rsidRPr="00CA6AB7" w:rsidRDefault="00674D83"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Head of Research Project</w:t>
      </w:r>
      <w:r w:rsidR="00D84128" w:rsidRPr="00CA6AB7">
        <w:rPr>
          <w:rFonts w:ascii="Times New Roman" w:eastAsia="Times New Roman" w:hAnsi="Times New Roman" w:cs="Times New Roman"/>
          <w:b/>
          <w:sz w:val="24"/>
          <w:szCs w:val="24"/>
          <w:lang w:val="en-GB"/>
        </w:rPr>
        <w:t>:</w:t>
      </w:r>
      <w:r w:rsidR="00D84128" w:rsidRPr="00CA6AB7">
        <w:rPr>
          <w:rFonts w:ascii="Times New Roman" w:eastAsia="Times New Roman" w:hAnsi="Times New Roman" w:cs="Times New Roman"/>
          <w:sz w:val="24"/>
          <w:szCs w:val="24"/>
          <w:lang w:val="en-GB"/>
        </w:rPr>
        <w:t xml:space="preserve"> Prof. </w:t>
      </w:r>
      <w:r w:rsidR="009038E8">
        <w:rPr>
          <w:rFonts w:ascii="Times New Roman" w:eastAsia="Times New Roman" w:hAnsi="Times New Roman" w:cs="Times New Roman"/>
          <w:sz w:val="24"/>
          <w:szCs w:val="24"/>
          <w:lang w:val="en-GB"/>
        </w:rPr>
        <w:t>Massimo Nabissi</w:t>
      </w:r>
    </w:p>
    <w:p w:rsidR="008D248E" w:rsidRPr="00CA6AB7" w:rsidRDefault="00267F5C"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Duration of the grant</w:t>
      </w:r>
      <w:r w:rsidR="00FC4DFF" w:rsidRPr="00CA6AB7">
        <w:rPr>
          <w:rFonts w:ascii="Times New Roman" w:eastAsia="Times New Roman" w:hAnsi="Times New Roman" w:cs="Times New Roman"/>
          <w:b/>
          <w:sz w:val="24"/>
          <w:szCs w:val="24"/>
          <w:lang w:val="en-GB"/>
        </w:rPr>
        <w:t>:</w:t>
      </w:r>
      <w:r w:rsidR="009038E8">
        <w:rPr>
          <w:rFonts w:ascii="Times New Roman" w:eastAsia="Times New Roman" w:hAnsi="Times New Roman" w:cs="Times New Roman"/>
          <w:sz w:val="24"/>
          <w:szCs w:val="24"/>
          <w:lang w:val="en-GB"/>
        </w:rPr>
        <w:t>12</w:t>
      </w:r>
      <w:r w:rsidR="009C62AD" w:rsidRPr="00CA6AB7">
        <w:rPr>
          <w:rFonts w:ascii="Times New Roman" w:eastAsia="Times New Roman" w:hAnsi="Times New Roman" w:cs="Times New Roman"/>
          <w:sz w:val="24"/>
          <w:szCs w:val="24"/>
          <w:lang w:val="en-GB"/>
        </w:rPr>
        <w:t xml:space="preserve"> months (with the possibility of renewal)</w:t>
      </w:r>
    </w:p>
    <w:p w:rsidR="008D248E" w:rsidRPr="00CA6AB7"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Gross amount to be paid to the grant recipient</w:t>
      </w:r>
      <w:r w:rsidR="00FC4DFF" w:rsidRPr="00CA6AB7">
        <w:rPr>
          <w:rFonts w:ascii="Times New Roman" w:eastAsia="Times New Roman" w:hAnsi="Times New Roman" w:cs="Times New Roman"/>
          <w:b/>
          <w:sz w:val="24"/>
          <w:szCs w:val="24"/>
          <w:lang w:val="en-GB"/>
        </w:rPr>
        <w:t>:</w:t>
      </w:r>
      <w:r w:rsidRPr="00CA6AB7">
        <w:rPr>
          <w:rFonts w:ascii="Times New Roman" w:eastAsia="Times New Roman" w:hAnsi="Times New Roman" w:cs="Times New Roman"/>
          <w:sz w:val="24"/>
          <w:szCs w:val="24"/>
          <w:lang w:val="en-GB"/>
        </w:rPr>
        <w:t>€</w:t>
      </w:r>
      <w:r w:rsidR="00AF1D80">
        <w:rPr>
          <w:rFonts w:ascii="Times New Roman" w:eastAsia="Times New Roman" w:hAnsi="Times New Roman" w:cs="Times New Roman"/>
          <w:sz w:val="24"/>
          <w:szCs w:val="24"/>
          <w:lang w:val="en-GB"/>
        </w:rPr>
        <w:t>19</w:t>
      </w:r>
      <w:r w:rsidR="005F3F4B" w:rsidRPr="00CA6AB7">
        <w:rPr>
          <w:rFonts w:ascii="Times New Roman" w:eastAsia="Times New Roman" w:hAnsi="Times New Roman" w:cs="Times New Roman"/>
          <w:sz w:val="24"/>
          <w:szCs w:val="24"/>
          <w:lang w:val="en-GB"/>
        </w:rPr>
        <w:t>.</w:t>
      </w:r>
      <w:r w:rsidR="009038E8">
        <w:rPr>
          <w:rFonts w:ascii="Times New Roman" w:eastAsia="Times New Roman" w:hAnsi="Times New Roman" w:cs="Times New Roman"/>
          <w:sz w:val="24"/>
          <w:szCs w:val="24"/>
          <w:lang w:val="en-GB"/>
        </w:rPr>
        <w:t>367</w:t>
      </w:r>
      <w:r w:rsidR="009C62AD" w:rsidRPr="00CA6AB7">
        <w:rPr>
          <w:rFonts w:ascii="Times New Roman" w:eastAsia="Times New Roman" w:hAnsi="Times New Roman" w:cs="Times New Roman"/>
          <w:sz w:val="24"/>
          <w:szCs w:val="24"/>
          <w:lang w:val="en-GB"/>
        </w:rPr>
        <w:t>,00</w:t>
      </w:r>
      <w:r w:rsidR="005F3F4B" w:rsidRPr="00CA6AB7">
        <w:rPr>
          <w:rFonts w:ascii="Times New Roman" w:eastAsia="Times New Roman" w:hAnsi="Times New Roman" w:cs="Times New Roman"/>
          <w:sz w:val="24"/>
          <w:szCs w:val="24"/>
          <w:lang w:val="en-GB"/>
        </w:rPr>
        <w:t xml:space="preserve"> per year</w:t>
      </w:r>
    </w:p>
    <w:p w:rsidR="00AF1D80" w:rsidRDefault="00215940" w:rsidP="00AF1D80">
      <w:pPr>
        <w:shd w:val="clear" w:color="auto" w:fill="FFFFFF" w:themeFill="background1"/>
        <w:spacing w:before="120" w:line="240" w:lineRule="auto"/>
        <w:jc w:val="both"/>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Grant cost centre</w:t>
      </w:r>
      <w:r w:rsidR="006C635C" w:rsidRPr="00CA6AB7">
        <w:rPr>
          <w:rFonts w:ascii="Times New Roman" w:eastAsia="Times New Roman" w:hAnsi="Times New Roman" w:cs="Times New Roman"/>
          <w:sz w:val="24"/>
          <w:szCs w:val="24"/>
          <w:lang w:val="en-GB"/>
        </w:rPr>
        <w:t xml:space="preserve">: </w:t>
      </w:r>
      <w:r w:rsidR="006F0ACD">
        <w:rPr>
          <w:rFonts w:ascii="Times New Roman" w:eastAsia="Times New Roman" w:hAnsi="Times New Roman" w:cs="Times New Roman"/>
          <w:sz w:val="24"/>
          <w:szCs w:val="24"/>
          <w:lang w:val="en-GB"/>
        </w:rPr>
        <w:t xml:space="preserve">FPI400003 </w:t>
      </w:r>
      <w:r w:rsidR="009038E8" w:rsidRPr="009038E8">
        <w:rPr>
          <w:rFonts w:ascii="Times New Roman" w:eastAsia="Times New Roman" w:hAnsi="Times New Roman" w:cs="Times New Roman"/>
          <w:sz w:val="24"/>
          <w:szCs w:val="24"/>
          <w:lang w:val="en-GB"/>
        </w:rPr>
        <w:t>PSRMarche20142020_M16.1.A.2_ID_SIAR41942</w:t>
      </w:r>
    </w:p>
    <w:p w:rsidR="00E406C4" w:rsidRPr="00CA6AB7" w:rsidRDefault="00215940" w:rsidP="00AF1D80">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Place of research activity</w:t>
      </w:r>
      <w:r w:rsidR="00E406C4" w:rsidRPr="00CA6AB7">
        <w:rPr>
          <w:rFonts w:ascii="Times New Roman" w:eastAsia="Times New Roman" w:hAnsi="Times New Roman" w:cs="Times New Roman"/>
          <w:b/>
          <w:sz w:val="24"/>
          <w:szCs w:val="24"/>
          <w:lang w:val="en-GB"/>
        </w:rPr>
        <w:t>:</w:t>
      </w:r>
      <w:r w:rsidR="00F933AD">
        <w:rPr>
          <w:rFonts w:ascii="Times New Roman" w:eastAsia="Times New Roman" w:hAnsi="Times New Roman" w:cs="Times New Roman"/>
          <w:b/>
          <w:sz w:val="24"/>
          <w:szCs w:val="24"/>
          <w:lang w:val="en-GB"/>
        </w:rPr>
        <w:t xml:space="preserve"> </w:t>
      </w:r>
      <w:r w:rsidR="009038E8">
        <w:rPr>
          <w:rFonts w:ascii="Times New Roman" w:eastAsia="Times New Roman" w:hAnsi="Times New Roman" w:cs="Times New Roman"/>
          <w:sz w:val="24"/>
          <w:szCs w:val="24"/>
          <w:lang w:val="en-GB"/>
        </w:rPr>
        <w:t xml:space="preserve">School of Pharmaceutical and Health Products Sciences – University of Camerino </w:t>
      </w:r>
    </w:p>
    <w:p w:rsidR="00CD0433"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Admission requirements</w:t>
      </w:r>
      <w:r w:rsidR="00CD0433" w:rsidRPr="00CA6AB7">
        <w:rPr>
          <w:rFonts w:ascii="Times New Roman" w:eastAsia="Times New Roman" w:hAnsi="Times New Roman" w:cs="Times New Roman"/>
          <w:sz w:val="24"/>
          <w:szCs w:val="24"/>
          <w:lang w:val="en-GB"/>
        </w:rPr>
        <w:t>:</w:t>
      </w:r>
      <w:r w:rsidR="00F933AD">
        <w:rPr>
          <w:rFonts w:ascii="Times New Roman" w:eastAsia="Times New Roman" w:hAnsi="Times New Roman" w:cs="Times New Roman"/>
          <w:sz w:val="24"/>
          <w:szCs w:val="24"/>
          <w:lang w:val="en-GB"/>
        </w:rPr>
        <w:t xml:space="preserve"> </w:t>
      </w:r>
      <w:r w:rsidR="009038E8">
        <w:rPr>
          <w:rFonts w:ascii="Times New Roman" w:eastAsia="Times New Roman" w:hAnsi="Times New Roman" w:cs="Times New Roman"/>
          <w:sz w:val="24"/>
          <w:szCs w:val="24"/>
          <w:lang w:val="en-GB"/>
        </w:rPr>
        <w:t>A</w:t>
      </w:r>
      <w:r w:rsidR="009038E8" w:rsidRPr="009038E8">
        <w:rPr>
          <w:rFonts w:ascii="Times New Roman" w:eastAsia="Times New Roman" w:hAnsi="Times New Roman" w:cs="Times New Roman"/>
          <w:sz w:val="24"/>
          <w:szCs w:val="24"/>
          <w:lang w:val="en-GB"/>
        </w:rPr>
        <w:t>t least one of the following university degrees</w:t>
      </w:r>
      <w:r w:rsidR="009038E8">
        <w:rPr>
          <w:rFonts w:ascii="Times New Roman" w:eastAsia="Times New Roman" w:hAnsi="Times New Roman" w:cs="Times New Roman"/>
          <w:sz w:val="24"/>
          <w:szCs w:val="24"/>
          <w:lang w:val="en-GB"/>
        </w:rPr>
        <w:t xml:space="preserve">: </w:t>
      </w:r>
      <w:r w:rsidR="009038E8" w:rsidRPr="009038E8">
        <w:rPr>
          <w:rFonts w:ascii="Times New Roman" w:eastAsia="Times New Roman" w:hAnsi="Times New Roman" w:cs="Times New Roman"/>
          <w:sz w:val="24"/>
          <w:szCs w:val="24"/>
          <w:lang w:val="en-GB"/>
        </w:rPr>
        <w:t>Degree in Chemistry and Pharmaceutical Technologies,</w:t>
      </w:r>
      <w:r w:rsidR="00F933AD">
        <w:rPr>
          <w:rFonts w:ascii="Times New Roman" w:eastAsia="Times New Roman" w:hAnsi="Times New Roman" w:cs="Times New Roman"/>
          <w:sz w:val="24"/>
          <w:szCs w:val="24"/>
          <w:lang w:val="en-GB"/>
        </w:rPr>
        <w:t xml:space="preserve"> </w:t>
      </w:r>
      <w:r w:rsidR="009038E8" w:rsidRPr="009038E8">
        <w:rPr>
          <w:rFonts w:ascii="Times New Roman" w:eastAsia="Times New Roman" w:hAnsi="Times New Roman" w:cs="Times New Roman"/>
          <w:sz w:val="24"/>
          <w:szCs w:val="24"/>
          <w:lang w:val="en-GB"/>
        </w:rPr>
        <w:t xml:space="preserve">Pharmacy, </w:t>
      </w:r>
      <w:r w:rsidR="009038E8">
        <w:rPr>
          <w:rFonts w:ascii="Times New Roman" w:eastAsia="Times New Roman" w:hAnsi="Times New Roman" w:cs="Times New Roman"/>
          <w:sz w:val="24"/>
          <w:szCs w:val="24"/>
          <w:lang w:val="en-GB"/>
        </w:rPr>
        <w:t xml:space="preserve">or in </w:t>
      </w:r>
      <w:r w:rsidR="009038E8" w:rsidRPr="009038E8">
        <w:rPr>
          <w:rFonts w:ascii="Times New Roman" w:eastAsia="Times New Roman" w:hAnsi="Times New Roman" w:cs="Times New Roman"/>
          <w:sz w:val="24"/>
          <w:szCs w:val="24"/>
          <w:lang w:val="en-GB"/>
        </w:rPr>
        <w:t>Biological Sciences</w:t>
      </w:r>
    </w:p>
    <w:p w:rsidR="00774E28" w:rsidRPr="00CA6AB7" w:rsidRDefault="00774E28"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774E28">
        <w:rPr>
          <w:rFonts w:ascii="Times New Roman" w:eastAsia="Times New Roman" w:hAnsi="Times New Roman" w:cs="Times New Roman"/>
          <w:b/>
          <w:bCs/>
          <w:sz w:val="24"/>
          <w:szCs w:val="24"/>
          <w:lang w:val="en-GB"/>
        </w:rPr>
        <w:t>Preferential qualification</w:t>
      </w:r>
      <w:r>
        <w:rPr>
          <w:rFonts w:ascii="Times New Roman" w:eastAsia="Times New Roman" w:hAnsi="Times New Roman" w:cs="Times New Roman"/>
          <w:sz w:val="24"/>
          <w:szCs w:val="24"/>
          <w:lang w:val="en-GB"/>
        </w:rPr>
        <w:t>: PhD in</w:t>
      </w:r>
      <w:r w:rsidR="00F933AD">
        <w:rPr>
          <w:rFonts w:ascii="Times New Roman" w:eastAsia="Times New Roman" w:hAnsi="Times New Roman" w:cs="Times New Roman"/>
          <w:sz w:val="24"/>
          <w:szCs w:val="24"/>
          <w:lang w:val="en-GB"/>
        </w:rPr>
        <w:t xml:space="preserve"> </w:t>
      </w:r>
      <w:r w:rsidRPr="00774E28">
        <w:rPr>
          <w:rFonts w:ascii="Times New Roman" w:eastAsia="Times New Roman" w:hAnsi="Times New Roman" w:cs="Times New Roman"/>
          <w:sz w:val="24"/>
          <w:szCs w:val="24"/>
          <w:lang w:val="en-GB"/>
        </w:rPr>
        <w:t>Molecular Biology and Cellular Biotechnology, Molecular Biology, Biology</w:t>
      </w:r>
    </w:p>
    <w:p w:rsidR="00110FC3" w:rsidRDefault="0089490B" w:rsidP="00110FC3">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bCs/>
          <w:sz w:val="24"/>
          <w:szCs w:val="24"/>
          <w:lang w:val="en-GB"/>
        </w:rPr>
        <w:t>Specific skills:</w:t>
      </w:r>
      <w:r w:rsidR="00F933AD">
        <w:rPr>
          <w:rFonts w:ascii="Times New Roman" w:eastAsia="Times New Roman" w:hAnsi="Times New Roman" w:cs="Times New Roman"/>
          <w:b/>
          <w:bCs/>
          <w:sz w:val="24"/>
          <w:szCs w:val="24"/>
          <w:lang w:val="en-GB"/>
        </w:rPr>
        <w:t xml:space="preserve"> </w:t>
      </w:r>
      <w:r w:rsidR="00774E28">
        <w:rPr>
          <w:rFonts w:ascii="Times New Roman" w:eastAsia="Times New Roman" w:hAnsi="Times New Roman" w:cs="Times New Roman"/>
          <w:sz w:val="24"/>
          <w:szCs w:val="24"/>
          <w:lang w:val="en-GB"/>
        </w:rPr>
        <w:t>M</w:t>
      </w:r>
      <w:r w:rsidR="00774E28" w:rsidRPr="00774E28">
        <w:rPr>
          <w:rFonts w:ascii="Times New Roman" w:eastAsia="Times New Roman" w:hAnsi="Times New Roman" w:cs="Times New Roman"/>
          <w:sz w:val="24"/>
          <w:szCs w:val="24"/>
          <w:lang w:val="en-GB"/>
        </w:rPr>
        <w:t>aintenance of human cell cultures, three-dimensional cell cultures</w:t>
      </w:r>
      <w:r w:rsidR="00774E28">
        <w:rPr>
          <w:rFonts w:ascii="Times New Roman" w:eastAsia="Times New Roman" w:hAnsi="Times New Roman" w:cs="Times New Roman"/>
          <w:sz w:val="24"/>
          <w:szCs w:val="24"/>
          <w:lang w:val="en-GB"/>
        </w:rPr>
        <w:t>,</w:t>
      </w:r>
      <w:r w:rsidR="00774E28" w:rsidRPr="00774E28">
        <w:rPr>
          <w:rFonts w:ascii="Times New Roman" w:eastAsia="Times New Roman" w:hAnsi="Times New Roman" w:cs="Times New Roman"/>
          <w:sz w:val="24"/>
          <w:szCs w:val="24"/>
          <w:lang w:val="en-GB"/>
        </w:rPr>
        <w:t xml:space="preserve">protein and gene analysis </w:t>
      </w:r>
      <w:r w:rsidR="00774E28">
        <w:rPr>
          <w:rFonts w:ascii="Times New Roman" w:eastAsia="Times New Roman" w:hAnsi="Times New Roman" w:cs="Times New Roman"/>
          <w:sz w:val="24"/>
          <w:szCs w:val="24"/>
          <w:lang w:val="en-GB"/>
        </w:rPr>
        <w:t>using the following techniques:</w:t>
      </w:r>
      <w:r w:rsidR="00774E28" w:rsidRPr="00774E28">
        <w:rPr>
          <w:rFonts w:ascii="Times New Roman" w:eastAsia="Times New Roman" w:hAnsi="Times New Roman" w:cs="Times New Roman"/>
          <w:sz w:val="24"/>
          <w:szCs w:val="24"/>
          <w:lang w:val="en-GB"/>
        </w:rPr>
        <w:t xml:space="preserve"> flow cytometr</w:t>
      </w:r>
      <w:r w:rsidR="00774E28">
        <w:rPr>
          <w:rFonts w:ascii="Times New Roman" w:eastAsia="Times New Roman" w:hAnsi="Times New Roman" w:cs="Times New Roman"/>
          <w:sz w:val="24"/>
          <w:szCs w:val="24"/>
          <w:lang w:val="en-GB"/>
        </w:rPr>
        <w:t>y, DD</w:t>
      </w:r>
      <w:r w:rsidR="00774E28" w:rsidRPr="00774E28">
        <w:rPr>
          <w:rFonts w:ascii="Times New Roman" w:eastAsia="Times New Roman" w:hAnsi="Times New Roman" w:cs="Times New Roman"/>
          <w:sz w:val="24"/>
          <w:szCs w:val="24"/>
          <w:lang w:val="en-GB"/>
        </w:rPr>
        <w:t>RT/PCR, ELISA, Comet assay,</w:t>
      </w:r>
      <w:r w:rsidR="00F933AD">
        <w:rPr>
          <w:rFonts w:ascii="Times New Roman" w:eastAsia="Times New Roman" w:hAnsi="Times New Roman" w:cs="Times New Roman"/>
          <w:sz w:val="24"/>
          <w:szCs w:val="24"/>
          <w:lang w:val="en-GB"/>
        </w:rPr>
        <w:t xml:space="preserve"> </w:t>
      </w:r>
      <w:r w:rsidR="00774E28" w:rsidRPr="00774E28">
        <w:rPr>
          <w:rFonts w:ascii="Times New Roman" w:eastAsia="Times New Roman" w:hAnsi="Times New Roman" w:cs="Times New Roman"/>
          <w:sz w:val="24"/>
          <w:szCs w:val="24"/>
          <w:lang w:val="en-GB"/>
        </w:rPr>
        <w:t>Immunohistochemistry, Western Blot, RT2 Profiler PCR Arrays</w:t>
      </w:r>
      <w:r w:rsidR="00774E28">
        <w:rPr>
          <w:rFonts w:ascii="Times New Roman" w:eastAsia="Times New Roman" w:hAnsi="Times New Roman" w:cs="Times New Roman"/>
          <w:sz w:val="24"/>
          <w:szCs w:val="24"/>
          <w:lang w:val="en-GB"/>
        </w:rPr>
        <w:t>. S</w:t>
      </w:r>
      <w:r w:rsidR="00774E28" w:rsidRPr="00774E28">
        <w:rPr>
          <w:rFonts w:ascii="Times New Roman" w:eastAsia="Times New Roman" w:hAnsi="Times New Roman" w:cs="Times New Roman"/>
          <w:sz w:val="24"/>
          <w:szCs w:val="24"/>
          <w:lang w:val="en-GB"/>
        </w:rPr>
        <w:t>oftware analysis for the evaluation of pharmacological synerg</w:t>
      </w:r>
      <w:r w:rsidR="00774E28">
        <w:rPr>
          <w:rFonts w:ascii="Times New Roman" w:eastAsia="Times New Roman" w:hAnsi="Times New Roman" w:cs="Times New Roman"/>
          <w:sz w:val="24"/>
          <w:szCs w:val="24"/>
          <w:lang w:val="en-GB"/>
        </w:rPr>
        <w:t>ism</w:t>
      </w:r>
      <w:r w:rsidR="00774E28" w:rsidRPr="00774E28">
        <w:rPr>
          <w:rFonts w:ascii="Times New Roman" w:eastAsia="Times New Roman" w:hAnsi="Times New Roman" w:cs="Times New Roman"/>
          <w:sz w:val="24"/>
          <w:szCs w:val="24"/>
          <w:lang w:val="en-GB"/>
        </w:rPr>
        <w:t xml:space="preserve"> and medical statistics</w:t>
      </w:r>
      <w:r w:rsidR="00774E28">
        <w:rPr>
          <w:rFonts w:ascii="Times New Roman" w:eastAsia="Times New Roman" w:hAnsi="Times New Roman" w:cs="Times New Roman"/>
          <w:sz w:val="24"/>
          <w:szCs w:val="24"/>
          <w:lang w:val="en-GB"/>
        </w:rPr>
        <w:t>.</w:t>
      </w:r>
    </w:p>
    <w:p w:rsidR="0089490B" w:rsidRPr="00CA6AB7" w:rsidRDefault="00110FC3" w:rsidP="00110FC3">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10FC3">
        <w:rPr>
          <w:rFonts w:ascii="Times New Roman" w:eastAsia="Times New Roman" w:hAnsi="Times New Roman" w:cs="Times New Roman"/>
          <w:b/>
          <w:bCs/>
          <w:sz w:val="24"/>
          <w:szCs w:val="24"/>
          <w:lang w:val="en-GB"/>
        </w:rPr>
        <w:t>Professional Training Experiences</w:t>
      </w:r>
      <w:r w:rsidR="0089490B" w:rsidRPr="00CA6AB7">
        <w:rPr>
          <w:rFonts w:ascii="Times New Roman" w:eastAsia="Times New Roman" w:hAnsi="Times New Roman" w:cs="Times New Roman"/>
          <w:sz w:val="24"/>
          <w:szCs w:val="24"/>
          <w:lang w:val="en-GB"/>
        </w:rPr>
        <w:t>:</w:t>
      </w:r>
      <w:r w:rsidR="00F933AD">
        <w:rPr>
          <w:rFonts w:ascii="Times New Roman" w:eastAsia="Times New Roman" w:hAnsi="Times New Roman" w:cs="Times New Roman"/>
          <w:sz w:val="24"/>
          <w:szCs w:val="24"/>
          <w:lang w:val="en-GB"/>
        </w:rPr>
        <w:t xml:space="preserve"> </w:t>
      </w:r>
      <w:r w:rsidR="00830CC3">
        <w:rPr>
          <w:rFonts w:ascii="Times New Roman" w:eastAsia="Times New Roman" w:hAnsi="Times New Roman" w:cs="Times New Roman"/>
          <w:sz w:val="24"/>
          <w:szCs w:val="24"/>
          <w:lang w:val="en-GB"/>
        </w:rPr>
        <w:t>E</w:t>
      </w:r>
      <w:r w:rsidR="00830CC3" w:rsidRPr="00830CC3">
        <w:rPr>
          <w:rFonts w:ascii="Times New Roman" w:eastAsia="Times New Roman" w:hAnsi="Times New Roman" w:cs="Times New Roman"/>
          <w:sz w:val="24"/>
          <w:szCs w:val="24"/>
          <w:lang w:val="en-GB"/>
        </w:rPr>
        <w:t xml:space="preserve">xperimental </w:t>
      </w:r>
      <w:r w:rsidR="00830CC3">
        <w:rPr>
          <w:rFonts w:ascii="Times New Roman" w:eastAsia="Times New Roman" w:hAnsi="Times New Roman" w:cs="Times New Roman"/>
          <w:sz w:val="24"/>
          <w:szCs w:val="24"/>
          <w:lang w:val="en-GB"/>
        </w:rPr>
        <w:t>dissertation</w:t>
      </w:r>
      <w:r w:rsidR="00830CC3" w:rsidRPr="00830CC3">
        <w:rPr>
          <w:rFonts w:ascii="Times New Roman" w:eastAsia="Times New Roman" w:hAnsi="Times New Roman" w:cs="Times New Roman"/>
          <w:sz w:val="24"/>
          <w:szCs w:val="24"/>
          <w:lang w:val="en-GB"/>
        </w:rPr>
        <w:t xml:space="preserve"> with experience in cell culture maintenance. PhD with experience in cell cultures, analysis of inflammatory markers, evaluation of phytocannabinoid compounds and other phytotherap</w:t>
      </w:r>
      <w:r w:rsidR="00830CC3">
        <w:rPr>
          <w:rFonts w:ascii="Times New Roman" w:eastAsia="Times New Roman" w:hAnsi="Times New Roman" w:cs="Times New Roman"/>
          <w:sz w:val="24"/>
          <w:szCs w:val="24"/>
          <w:lang w:val="en-GB"/>
        </w:rPr>
        <w:t>eutic drugs</w:t>
      </w:r>
      <w:r w:rsidR="00830CC3" w:rsidRPr="00830CC3">
        <w:rPr>
          <w:rFonts w:ascii="Times New Roman" w:eastAsia="Times New Roman" w:hAnsi="Times New Roman" w:cs="Times New Roman"/>
          <w:sz w:val="24"/>
          <w:szCs w:val="24"/>
          <w:lang w:val="en-GB"/>
        </w:rPr>
        <w:t>.</w:t>
      </w:r>
      <w:r w:rsidR="00830CC3">
        <w:rPr>
          <w:rFonts w:ascii="Times New Roman" w:eastAsia="Times New Roman" w:hAnsi="Times New Roman" w:cs="Times New Roman"/>
          <w:sz w:val="24"/>
          <w:szCs w:val="24"/>
          <w:lang w:val="en-GB"/>
        </w:rPr>
        <w:t xml:space="preserve"> Analysis of i</w:t>
      </w:r>
      <w:r w:rsidR="00830CC3" w:rsidRPr="00830CC3">
        <w:rPr>
          <w:rFonts w:ascii="Times New Roman" w:eastAsia="Times New Roman" w:hAnsi="Times New Roman" w:cs="Times New Roman"/>
          <w:sz w:val="24"/>
          <w:szCs w:val="24"/>
          <w:lang w:val="en-GB"/>
        </w:rPr>
        <w:t>mmunological markers</w:t>
      </w:r>
      <w:r w:rsidR="00830CC3">
        <w:rPr>
          <w:rFonts w:ascii="Times New Roman" w:eastAsia="Times New Roman" w:hAnsi="Times New Roman" w:cs="Times New Roman"/>
          <w:sz w:val="24"/>
          <w:szCs w:val="24"/>
          <w:lang w:val="en-GB"/>
        </w:rPr>
        <w:t>.</w:t>
      </w:r>
    </w:p>
    <w:p w:rsidR="00110FC3" w:rsidRDefault="00215940" w:rsidP="00110FC3">
      <w:pPr>
        <w:shd w:val="clear" w:color="auto" w:fill="FFFFFF" w:themeFill="background1"/>
        <w:spacing w:before="120" w:line="240" w:lineRule="auto"/>
        <w:contextualSpacing/>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General evaluation criteria for qualifications</w:t>
      </w:r>
      <w:r w:rsidR="003A1E00" w:rsidRPr="00CA6AB7">
        <w:rPr>
          <w:rFonts w:ascii="Times New Roman" w:eastAsia="Times New Roman" w:hAnsi="Times New Roman" w:cs="Times New Roman"/>
          <w:b/>
          <w:sz w:val="24"/>
          <w:szCs w:val="24"/>
          <w:lang w:val="en-GB"/>
        </w:rPr>
        <w:t xml:space="preserve">: </w:t>
      </w:r>
      <w:r w:rsidR="00830CC3">
        <w:rPr>
          <w:rFonts w:ascii="Times New Roman" w:eastAsia="Times New Roman" w:hAnsi="Times New Roman" w:cs="Times New Roman"/>
          <w:sz w:val="24"/>
          <w:szCs w:val="24"/>
          <w:lang w:val="en-GB"/>
        </w:rPr>
        <w:t>Dissertation project: 10 points</w:t>
      </w:r>
    </w:p>
    <w:p w:rsidR="00830CC3" w:rsidRDefault="00830CC3" w:rsidP="00110FC3">
      <w:pPr>
        <w:shd w:val="clear" w:color="auto" w:fill="FFFFFF" w:themeFill="background1"/>
        <w:spacing w:before="120" w:line="240" w:lineRule="auto"/>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Publications: 10 points</w:t>
      </w:r>
    </w:p>
    <w:p w:rsidR="00830CC3" w:rsidRPr="00110FC3" w:rsidRDefault="00830CC3" w:rsidP="00110FC3">
      <w:pPr>
        <w:shd w:val="clear" w:color="auto" w:fill="FFFFFF" w:themeFill="background1"/>
        <w:spacing w:before="120" w:line="240" w:lineRule="auto"/>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Specific competencies: 20 points</w:t>
      </w:r>
    </w:p>
    <w:p w:rsidR="002C62DC" w:rsidRPr="00CA6AB7" w:rsidRDefault="00215940" w:rsidP="00110FC3">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Indication of the deadline for submitting the application (at least 30 days from the date of publication of the notice):</w:t>
      </w:r>
      <w:r w:rsidR="00A352CE" w:rsidRPr="00CA6AB7">
        <w:rPr>
          <w:rFonts w:ascii="Times New Roman" w:eastAsia="Times New Roman" w:hAnsi="Times New Roman" w:cs="Times New Roman"/>
          <w:sz w:val="24"/>
          <w:szCs w:val="24"/>
          <w:lang w:val="en-GB"/>
        </w:rPr>
        <w:t xml:space="preserve"> 30 days</w:t>
      </w:r>
    </w:p>
    <w:p w:rsidR="00E406C4" w:rsidRPr="00CA6AB7"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 xml:space="preserve">Indication of procedure modalities </w:t>
      </w:r>
      <w:r w:rsidR="00F0548F" w:rsidRPr="00CA6AB7">
        <w:rPr>
          <w:rFonts w:ascii="Times New Roman" w:eastAsia="Times New Roman" w:hAnsi="Times New Roman" w:cs="Times New Roman"/>
          <w:b/>
          <w:sz w:val="24"/>
          <w:szCs w:val="24"/>
          <w:lang w:val="en-GB"/>
        </w:rPr>
        <w:t>(</w:t>
      </w:r>
      <w:bookmarkStart w:id="0" w:name="_Hlk34155928"/>
      <w:r w:rsidRPr="00CA6AB7">
        <w:rPr>
          <w:rFonts w:ascii="Times New Roman" w:eastAsia="Times New Roman" w:hAnsi="Times New Roman" w:cs="Times New Roman"/>
          <w:b/>
          <w:sz w:val="24"/>
          <w:szCs w:val="24"/>
          <w:lang w:val="en-GB"/>
        </w:rPr>
        <w:t>based on qualifications and interview</w:t>
      </w:r>
      <w:bookmarkEnd w:id="0"/>
      <w:r w:rsidRPr="00CA6AB7">
        <w:rPr>
          <w:rFonts w:ascii="Times New Roman" w:eastAsia="Times New Roman" w:hAnsi="Times New Roman" w:cs="Times New Roman"/>
          <w:b/>
          <w:sz w:val="24"/>
          <w:szCs w:val="24"/>
          <w:lang w:val="en-GB"/>
        </w:rPr>
        <w:t>, or only on qualifications)</w:t>
      </w:r>
      <w:r w:rsidR="00A352CE" w:rsidRPr="00CA6AB7">
        <w:rPr>
          <w:rFonts w:ascii="Times New Roman" w:eastAsia="Times New Roman" w:hAnsi="Times New Roman" w:cs="Times New Roman"/>
          <w:bCs/>
          <w:sz w:val="24"/>
          <w:szCs w:val="24"/>
          <w:lang w:val="en-GB"/>
        </w:rPr>
        <w:t>: based on qualifications</w:t>
      </w:r>
      <w:r w:rsidR="00110FC3">
        <w:rPr>
          <w:rFonts w:ascii="Times New Roman" w:eastAsia="Times New Roman" w:hAnsi="Times New Roman" w:cs="Times New Roman"/>
          <w:bCs/>
          <w:sz w:val="24"/>
          <w:szCs w:val="24"/>
          <w:lang w:val="en-GB"/>
        </w:rPr>
        <w:t xml:space="preserve"> and interview</w:t>
      </w:r>
    </w:p>
    <w:p w:rsidR="00E406C4" w:rsidRPr="00CA6AB7" w:rsidRDefault="00215940" w:rsidP="00A352CE">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Scores, if any, to be attributed to the qualifications and the interview</w:t>
      </w:r>
      <w:r w:rsidR="00E406C4" w:rsidRPr="00CA6AB7">
        <w:rPr>
          <w:rFonts w:ascii="Times New Roman" w:eastAsia="Times New Roman" w:hAnsi="Times New Roman" w:cs="Times New Roman"/>
          <w:sz w:val="24"/>
          <w:szCs w:val="24"/>
          <w:lang w:val="en-GB"/>
        </w:rPr>
        <w:t>:</w:t>
      </w:r>
      <w:r w:rsidR="00F933AD">
        <w:rPr>
          <w:rFonts w:ascii="Times New Roman" w:eastAsia="Times New Roman" w:hAnsi="Times New Roman" w:cs="Times New Roman"/>
          <w:sz w:val="24"/>
          <w:szCs w:val="24"/>
          <w:lang w:val="en-GB"/>
        </w:rPr>
        <w:t xml:space="preserve"> </w:t>
      </w:r>
      <w:r w:rsidR="00110FC3">
        <w:rPr>
          <w:rFonts w:ascii="Times New Roman" w:eastAsia="Times New Roman" w:hAnsi="Times New Roman" w:cs="Times New Roman"/>
          <w:sz w:val="24"/>
          <w:szCs w:val="24"/>
          <w:lang w:val="en-GB"/>
        </w:rPr>
        <w:t>maximum 40 points</w:t>
      </w:r>
      <w:r w:rsidR="00131D7E" w:rsidRPr="00CA6AB7">
        <w:rPr>
          <w:rFonts w:ascii="Times New Roman" w:eastAsia="Times New Roman" w:hAnsi="Times New Roman" w:cs="Times New Roman"/>
          <w:sz w:val="24"/>
          <w:szCs w:val="24"/>
          <w:lang w:val="en-GB"/>
        </w:rPr>
        <w:t xml:space="preserve"> for </w:t>
      </w:r>
      <w:r w:rsidR="00110FC3">
        <w:rPr>
          <w:rFonts w:ascii="Times New Roman" w:eastAsia="Times New Roman" w:hAnsi="Times New Roman" w:cs="Times New Roman"/>
          <w:sz w:val="24"/>
          <w:szCs w:val="24"/>
          <w:lang w:val="en-GB"/>
        </w:rPr>
        <w:t>qualifications</w:t>
      </w:r>
      <w:r w:rsidR="00131D7E" w:rsidRPr="00CA6AB7">
        <w:rPr>
          <w:rFonts w:ascii="Times New Roman" w:eastAsia="Times New Roman" w:hAnsi="Times New Roman" w:cs="Times New Roman"/>
          <w:sz w:val="24"/>
          <w:szCs w:val="24"/>
          <w:lang w:val="en-GB"/>
        </w:rPr>
        <w:t xml:space="preserve">; </w:t>
      </w:r>
      <w:r w:rsidR="00110FC3">
        <w:rPr>
          <w:rFonts w:ascii="Times New Roman" w:eastAsia="Times New Roman" w:hAnsi="Times New Roman" w:cs="Times New Roman"/>
          <w:sz w:val="24"/>
          <w:szCs w:val="24"/>
          <w:lang w:val="en-GB"/>
        </w:rPr>
        <w:t>maximum 6</w:t>
      </w:r>
      <w:r w:rsidR="00131D7E" w:rsidRPr="00CA6AB7">
        <w:rPr>
          <w:rFonts w:ascii="Times New Roman" w:eastAsia="Times New Roman" w:hAnsi="Times New Roman" w:cs="Times New Roman"/>
          <w:sz w:val="24"/>
          <w:szCs w:val="24"/>
          <w:lang w:val="en-GB"/>
        </w:rPr>
        <w:t xml:space="preserve">0 for </w:t>
      </w:r>
      <w:r w:rsidR="00110FC3">
        <w:rPr>
          <w:rFonts w:ascii="Times New Roman" w:eastAsia="Times New Roman" w:hAnsi="Times New Roman" w:cs="Times New Roman"/>
          <w:sz w:val="24"/>
          <w:szCs w:val="24"/>
          <w:lang w:val="en-GB"/>
        </w:rPr>
        <w:t>the interview</w:t>
      </w:r>
      <w:r w:rsidR="00131D7E" w:rsidRPr="00CA6AB7">
        <w:rPr>
          <w:rFonts w:ascii="Times New Roman" w:eastAsia="Times New Roman" w:hAnsi="Times New Roman" w:cs="Times New Roman"/>
          <w:sz w:val="24"/>
          <w:szCs w:val="24"/>
          <w:lang w:val="en-GB"/>
        </w:rPr>
        <w:t>.</w:t>
      </w:r>
    </w:p>
    <w:p w:rsidR="008D248E" w:rsidRPr="00CA6AB7" w:rsidRDefault="008D248E">
      <w:pPr>
        <w:spacing w:line="240" w:lineRule="auto"/>
        <w:jc w:val="both"/>
        <w:rPr>
          <w:rFonts w:ascii="Times New Roman" w:eastAsia="Times New Roman" w:hAnsi="Times New Roman" w:cs="Times New Roman"/>
          <w:sz w:val="24"/>
          <w:szCs w:val="24"/>
          <w:lang w:val="en-GB"/>
        </w:rPr>
      </w:pPr>
    </w:p>
    <w:p w:rsidR="005618BD" w:rsidRPr="00CA6AB7" w:rsidRDefault="005618BD">
      <w:pPr>
        <w:spacing w:line="240" w:lineRule="auto"/>
        <w:jc w:val="both"/>
        <w:rPr>
          <w:rFonts w:ascii="Times New Roman" w:eastAsia="Times New Roman" w:hAnsi="Times New Roman" w:cs="Times New Roman"/>
          <w:sz w:val="24"/>
          <w:szCs w:val="24"/>
          <w:lang w:val="en-GB"/>
        </w:rPr>
      </w:pPr>
      <w:bookmarkStart w:id="1" w:name="_GoBack"/>
      <w:bookmarkEnd w:id="1"/>
    </w:p>
    <w:p w:rsidR="008D248E" w:rsidRPr="00CA6AB7" w:rsidRDefault="00FC4DFF">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2</w:t>
      </w:r>
    </w:p>
    <w:p w:rsidR="00D37A35" w:rsidRPr="00CA6AB7" w:rsidRDefault="00D37A35" w:rsidP="00D37A35">
      <w:pPr>
        <w:pBdr>
          <w:top w:val="nil"/>
          <w:left w:val="nil"/>
          <w:bottom w:val="nil"/>
          <w:right w:val="nil"/>
          <w:between w:val="nil"/>
        </w:pBdr>
        <w:spacing w:line="240" w:lineRule="auto"/>
        <w:ind w:right="480"/>
        <w:jc w:val="center"/>
        <w:rPr>
          <w:rFonts w:ascii="Times New Roman" w:eastAsia="Times New Roman" w:hAnsi="Times New Roman" w:cs="Times New Roman"/>
          <w:b/>
          <w:bCs/>
          <w:color w:val="000000"/>
          <w:sz w:val="24"/>
          <w:szCs w:val="24"/>
          <w:lang w:val="en-GB"/>
        </w:rPr>
      </w:pPr>
      <w:r w:rsidRPr="00CA6AB7">
        <w:rPr>
          <w:rFonts w:ascii="Times New Roman" w:eastAsia="Times New Roman" w:hAnsi="Times New Roman" w:cs="Times New Roman"/>
          <w:b/>
          <w:bCs/>
          <w:color w:val="000000"/>
          <w:sz w:val="24"/>
          <w:szCs w:val="24"/>
          <w:lang w:val="en-GB"/>
        </w:rPr>
        <w:t>Requirements for participation in the selection procedure</w:t>
      </w:r>
    </w:p>
    <w:p w:rsidR="008D248E" w:rsidRPr="00CA6AB7" w:rsidRDefault="008D248E">
      <w:pPr>
        <w:widowControl w:val="0"/>
        <w:spacing w:line="240" w:lineRule="auto"/>
        <w:jc w:val="center"/>
        <w:rPr>
          <w:rFonts w:ascii="Times New Roman" w:eastAsia="Times New Roman" w:hAnsi="Times New Roman" w:cs="Times New Roman"/>
          <w:sz w:val="24"/>
          <w:szCs w:val="24"/>
          <w:lang w:val="en-GB"/>
        </w:rPr>
      </w:pPr>
    </w:p>
    <w:p w:rsidR="00D37A35" w:rsidRPr="00CA6AB7" w:rsidRDefault="00E90D74" w:rsidP="00D37A35">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CA6AB7">
        <w:rPr>
          <w:rFonts w:ascii="Times New Roman" w:hAnsi="Times New Roman" w:cs="Times New Roman"/>
          <w:sz w:val="24"/>
          <w:szCs w:val="24"/>
          <w:lang w:val="en-GB"/>
        </w:rPr>
        <w:tab/>
      </w:r>
      <w:r w:rsidR="00D37A35" w:rsidRPr="00CA6AB7">
        <w:rPr>
          <w:rFonts w:ascii="Times New Roman" w:eastAsia="Times New Roman" w:hAnsi="Times New Roman" w:cs="Times New Roman"/>
          <w:color w:val="000000"/>
          <w:sz w:val="24"/>
          <w:szCs w:val="24"/>
          <w:lang w:val="en-GB"/>
        </w:rPr>
        <w:t>The following shall be admitted to the selection procedure for the conferral of research grants:</w:t>
      </w:r>
    </w:p>
    <w:p w:rsidR="00384B9C" w:rsidRPr="00CA6AB7" w:rsidRDefault="00D37A35" w:rsidP="00D37A35">
      <w:pPr>
        <w:widowControl w:val="0"/>
        <w:spacing w:line="240" w:lineRule="auto"/>
        <w:jc w:val="both"/>
        <w:rPr>
          <w:rFonts w:ascii="Times New Roman" w:hAnsi="Times New Roman" w:cs="Times New Roman"/>
          <w:sz w:val="24"/>
          <w:szCs w:val="24"/>
          <w:lang w:val="en-GB"/>
        </w:rPr>
      </w:pPr>
      <w:r w:rsidRPr="00CA6AB7">
        <w:rPr>
          <w:rFonts w:ascii="Times New Roman" w:eastAsia="Times New Roman" w:hAnsi="Times New Roman" w:cs="Times New Roman"/>
          <w:sz w:val="24"/>
          <w:szCs w:val="24"/>
          <w:lang w:val="en-GB"/>
        </w:rPr>
        <w:t xml:space="preserve">Candidates in possession of </w:t>
      </w:r>
      <w:r w:rsidRPr="00CA6AB7">
        <w:rPr>
          <w:rFonts w:ascii="Times New Roman" w:eastAsia="Times New Roman" w:hAnsi="Times New Roman" w:cs="Times New Roman"/>
          <w:b/>
          <w:bCs/>
          <w:sz w:val="24"/>
          <w:szCs w:val="24"/>
          <w:lang w:val="en-GB"/>
        </w:rPr>
        <w:t xml:space="preserve">a Masters’ degree </w:t>
      </w:r>
      <w:r w:rsidRPr="00CA6AB7">
        <w:rPr>
          <w:rFonts w:ascii="Times New Roman" w:hAnsi="Times New Roman" w:cs="Times New Roman"/>
          <w:b/>
          <w:bCs/>
          <w:sz w:val="24"/>
          <w:szCs w:val="24"/>
          <w:lang w:val="en-GB"/>
        </w:rPr>
        <w:t>in possession of a scientific-professional curriculum suitable for carrying out the research activity.</w:t>
      </w:r>
    </w:p>
    <w:p w:rsidR="00221CBD" w:rsidRPr="00CA6AB7" w:rsidRDefault="00384B9C" w:rsidP="00E90D74">
      <w:pPr>
        <w:widowControl w:val="0"/>
        <w:spacing w:line="240" w:lineRule="auto"/>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ab/>
      </w:r>
      <w:r w:rsidR="00D37A35" w:rsidRPr="00CA6AB7">
        <w:rPr>
          <w:rFonts w:ascii="Times New Roman" w:hAnsi="Times New Roman" w:cs="Times New Roman"/>
          <w:sz w:val="24"/>
          <w:szCs w:val="24"/>
          <w:lang w:val="en-GB"/>
        </w:rPr>
        <w:t xml:space="preserve">In the case of grants financed in whole or in part with University funds, possession of </w:t>
      </w:r>
      <w:r w:rsidR="00221CBD" w:rsidRPr="00CA6AB7">
        <w:rPr>
          <w:rFonts w:ascii="Times New Roman" w:hAnsi="Times New Roman" w:cs="Times New Roman"/>
          <w:sz w:val="24"/>
          <w:szCs w:val="24"/>
          <w:lang w:val="en-GB"/>
        </w:rPr>
        <w:t>a</w:t>
      </w:r>
      <w:r w:rsidR="00D37A35" w:rsidRPr="00CA6AB7">
        <w:rPr>
          <w:rFonts w:ascii="Times New Roman" w:hAnsi="Times New Roman" w:cs="Times New Roman"/>
          <w:sz w:val="24"/>
          <w:szCs w:val="24"/>
          <w:lang w:val="en-GB"/>
        </w:rPr>
        <w:t xml:space="preserve"> PhD</w:t>
      </w:r>
      <w:r w:rsidR="00221CBD" w:rsidRPr="00CA6AB7">
        <w:rPr>
          <w:rFonts w:ascii="Times New Roman" w:hAnsi="Times New Roman" w:cs="Times New Roman"/>
          <w:sz w:val="24"/>
          <w:szCs w:val="24"/>
          <w:lang w:val="en-GB"/>
        </w:rPr>
        <w:t xml:space="preserve"> degree,obtained</w:t>
      </w:r>
      <w:r w:rsidR="00D37A35" w:rsidRPr="00CA6AB7">
        <w:rPr>
          <w:rFonts w:ascii="Times New Roman" w:hAnsi="Times New Roman" w:cs="Times New Roman"/>
          <w:sz w:val="24"/>
          <w:szCs w:val="24"/>
          <w:lang w:val="en-GB"/>
        </w:rPr>
        <w:t xml:space="preserve"> by the date of the </w:t>
      </w:r>
      <w:r w:rsidR="00221CBD" w:rsidRPr="00CA6AB7">
        <w:rPr>
          <w:rFonts w:ascii="Times New Roman" w:hAnsi="Times New Roman" w:cs="Times New Roman"/>
          <w:sz w:val="24"/>
          <w:szCs w:val="24"/>
          <w:lang w:val="en-GB"/>
        </w:rPr>
        <w:t>selection procedure</w:t>
      </w:r>
      <w:r w:rsidR="00D37A35" w:rsidRPr="00CA6AB7">
        <w:rPr>
          <w:rFonts w:ascii="Times New Roman" w:hAnsi="Times New Roman" w:cs="Times New Roman"/>
          <w:sz w:val="24"/>
          <w:szCs w:val="24"/>
          <w:lang w:val="en-GB"/>
        </w:rPr>
        <w:t xml:space="preserve">, or </w:t>
      </w:r>
      <w:r w:rsidR="00221CBD" w:rsidRPr="00CA6AB7">
        <w:rPr>
          <w:rFonts w:ascii="Times New Roman" w:hAnsi="Times New Roman" w:cs="Times New Roman"/>
          <w:sz w:val="24"/>
          <w:szCs w:val="24"/>
          <w:lang w:val="en-GB"/>
        </w:rPr>
        <w:t xml:space="preserve">of </w:t>
      </w:r>
      <w:r w:rsidR="00D37A35" w:rsidRPr="00CA6AB7">
        <w:rPr>
          <w:rFonts w:ascii="Times New Roman" w:hAnsi="Times New Roman" w:cs="Times New Roman"/>
          <w:sz w:val="24"/>
          <w:szCs w:val="24"/>
          <w:lang w:val="en-GB"/>
        </w:rPr>
        <w:t xml:space="preserve">equivalent qualification obtained abroad or, </w:t>
      </w:r>
      <w:r w:rsidR="00221CBD" w:rsidRPr="00CA6AB7">
        <w:rPr>
          <w:rFonts w:ascii="Times New Roman" w:hAnsi="Times New Roman" w:cs="Times New Roman"/>
          <w:sz w:val="24"/>
          <w:szCs w:val="24"/>
          <w:lang w:val="en-GB"/>
        </w:rPr>
        <w:t>where applicable</w:t>
      </w:r>
      <w:r w:rsidR="00D37A35" w:rsidRPr="00CA6AB7">
        <w:rPr>
          <w:rFonts w:ascii="Times New Roman" w:hAnsi="Times New Roman" w:cs="Times New Roman"/>
          <w:sz w:val="24"/>
          <w:szCs w:val="24"/>
          <w:lang w:val="en-GB"/>
        </w:rPr>
        <w:t xml:space="preserve">, </w:t>
      </w:r>
      <w:r w:rsidR="00221CBD" w:rsidRPr="00CA6AB7">
        <w:rPr>
          <w:rFonts w:ascii="Times New Roman" w:hAnsi="Times New Roman" w:cs="Times New Roman"/>
          <w:sz w:val="24"/>
          <w:szCs w:val="24"/>
          <w:lang w:val="en-GB"/>
        </w:rPr>
        <w:t>of amedical specialisation qualification,</w:t>
      </w:r>
      <w:r w:rsidR="00D37A35" w:rsidRPr="00CA6AB7">
        <w:rPr>
          <w:rFonts w:ascii="Times New Roman" w:hAnsi="Times New Roman" w:cs="Times New Roman"/>
          <w:sz w:val="24"/>
          <w:szCs w:val="24"/>
          <w:lang w:val="en-GB"/>
        </w:rPr>
        <w:t xml:space="preserve"> accompanied by adequate scientific production</w:t>
      </w:r>
      <w:r w:rsidR="00221CBD" w:rsidRPr="00CA6AB7">
        <w:rPr>
          <w:rFonts w:ascii="Times New Roman" w:hAnsi="Times New Roman" w:cs="Times New Roman"/>
          <w:sz w:val="24"/>
          <w:szCs w:val="24"/>
          <w:lang w:val="en-GB"/>
        </w:rPr>
        <w:t>, may be required.</w:t>
      </w:r>
    </w:p>
    <w:p w:rsidR="008D248E" w:rsidRPr="00CA6AB7" w:rsidRDefault="001E5EB9" w:rsidP="00E90D74">
      <w:pPr>
        <w:widowControl w:val="0"/>
        <w:spacing w:line="240" w:lineRule="auto"/>
        <w:jc w:val="both"/>
        <w:rPr>
          <w:rFonts w:ascii="Times New Roman" w:eastAsia="Times New Roman" w:hAnsi="Times New Roman" w:cs="Times New Roman"/>
          <w:sz w:val="24"/>
          <w:szCs w:val="24"/>
          <w:lang w:val="en-GB"/>
        </w:rPr>
      </w:pPr>
      <w:r w:rsidRPr="00CA6AB7">
        <w:rPr>
          <w:rFonts w:ascii="Times New Roman" w:hAnsi="Times New Roman" w:cs="Times New Roman"/>
          <w:sz w:val="24"/>
          <w:szCs w:val="24"/>
          <w:lang w:val="en-GB"/>
        </w:rPr>
        <w:tab/>
      </w:r>
      <w:r w:rsidR="00221CBD" w:rsidRPr="00CA6AB7">
        <w:rPr>
          <w:rFonts w:ascii="Times New Roman" w:hAnsi="Times New Roman" w:cs="Times New Roman"/>
          <w:sz w:val="24"/>
          <w:szCs w:val="24"/>
          <w:lang w:val="en-GB"/>
        </w:rPr>
        <w:t>In the remaining cases, possession of the aforementioned qualifications constitutes a preferential title for the purpose of assigning a grant.</w:t>
      </w:r>
    </w:p>
    <w:p w:rsidR="00D37A35" w:rsidRPr="00CA6AB7" w:rsidRDefault="00FC4DFF" w:rsidP="00D37A35">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sz w:val="24"/>
          <w:szCs w:val="24"/>
          <w:lang w:val="en-GB"/>
        </w:rPr>
        <w:tab/>
      </w:r>
      <w:r w:rsidR="00D37A35" w:rsidRPr="00CA6AB7">
        <w:rPr>
          <w:rFonts w:ascii="Times New Roman" w:eastAsia="Times New Roman" w:hAnsi="Times New Roman" w:cs="Times New Roman"/>
          <w:color w:val="000000"/>
          <w:sz w:val="24"/>
          <w:szCs w:val="24"/>
          <w:lang w:val="en-GB"/>
        </w:rPr>
        <w:t xml:space="preserve">Foreign citizens must be in possession of </w:t>
      </w:r>
      <w:r w:rsidR="00D37A35" w:rsidRPr="00CA6AB7">
        <w:rPr>
          <w:rFonts w:ascii="Times New Roman" w:eastAsia="Times New Roman" w:hAnsi="Times New Roman" w:cs="Times New Roman"/>
          <w:b/>
          <w:color w:val="000000"/>
          <w:sz w:val="24"/>
          <w:szCs w:val="24"/>
          <w:lang w:val="en-GB"/>
        </w:rPr>
        <w:t>a degree equivalent to those previously mentioned</w:t>
      </w:r>
      <w:r w:rsidR="00D37A35" w:rsidRPr="00CA6AB7">
        <w:rPr>
          <w:rFonts w:ascii="Times New Roman" w:eastAsia="Times New Roman" w:hAnsi="Times New Roman" w:cs="Times New Roman"/>
          <w:color w:val="000000"/>
          <w:sz w:val="24"/>
          <w:szCs w:val="24"/>
          <w:lang w:val="en-GB"/>
        </w:rPr>
        <w:t>. Equivalence must be certified by competent authorities.</w:t>
      </w:r>
    </w:p>
    <w:p w:rsidR="008D248E" w:rsidRPr="00CA6AB7" w:rsidRDefault="008D248E" w:rsidP="00E90D74">
      <w:pPr>
        <w:widowControl w:val="0"/>
        <w:spacing w:line="240" w:lineRule="auto"/>
        <w:jc w:val="both"/>
        <w:rPr>
          <w:rFonts w:ascii="Times New Roman" w:eastAsia="Times New Roman" w:hAnsi="Times New Roman" w:cs="Times New Roman"/>
          <w:sz w:val="24"/>
          <w:szCs w:val="24"/>
          <w:lang w:val="en-GB"/>
        </w:rPr>
      </w:pPr>
    </w:p>
    <w:p w:rsidR="006C24AF" w:rsidRPr="00CA6AB7" w:rsidRDefault="006C24AF" w:rsidP="006C24AF">
      <w:pPr>
        <w:spacing w:line="240" w:lineRule="auto"/>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ab/>
      </w:r>
      <w:r w:rsidR="00C963BC" w:rsidRPr="00CA6AB7">
        <w:rPr>
          <w:rFonts w:ascii="Times New Roman" w:hAnsi="Times New Roman" w:cs="Times New Roman"/>
          <w:sz w:val="24"/>
          <w:szCs w:val="24"/>
          <w:lang w:val="en-GB"/>
        </w:rPr>
        <w:t>Research grants are awarded in compliance with the University's Code of Ethics.</w:t>
      </w:r>
    </w:p>
    <w:p w:rsidR="00C963BC" w:rsidRPr="00CA6AB7" w:rsidRDefault="006C24AF" w:rsidP="00C963BC">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CA6AB7">
        <w:rPr>
          <w:rFonts w:ascii="Times New Roman" w:hAnsi="Times New Roman" w:cs="Times New Roman"/>
          <w:sz w:val="24"/>
          <w:szCs w:val="24"/>
          <w:lang w:val="en-GB"/>
        </w:rPr>
        <w:tab/>
      </w:r>
      <w:r w:rsidR="00C963BC" w:rsidRPr="00CA6AB7">
        <w:rPr>
          <w:rFonts w:ascii="Times New Roman" w:hAnsi="Times New Roman" w:cs="Times New Roman"/>
          <w:sz w:val="24"/>
          <w:szCs w:val="24"/>
          <w:lang w:val="en-GB"/>
        </w:rPr>
        <w:t xml:space="preserve">Research grants </w:t>
      </w:r>
      <w:r w:rsidR="00FF7A65" w:rsidRPr="00CA6AB7">
        <w:rPr>
          <w:rFonts w:ascii="Times New Roman" w:hAnsi="Times New Roman" w:cs="Times New Roman"/>
          <w:sz w:val="24"/>
          <w:szCs w:val="24"/>
          <w:lang w:val="en-GB"/>
        </w:rPr>
        <w:t>shall not</w:t>
      </w:r>
      <w:r w:rsidR="00C963BC" w:rsidRPr="00CA6AB7">
        <w:rPr>
          <w:rFonts w:ascii="Times New Roman" w:hAnsi="Times New Roman" w:cs="Times New Roman"/>
          <w:sz w:val="24"/>
          <w:szCs w:val="24"/>
          <w:lang w:val="en-GB"/>
        </w:rPr>
        <w:t xml:space="preserve"> be awardedto permanent staff members at universities,</w:t>
      </w:r>
      <w:r w:rsidR="00C963BC" w:rsidRPr="00CA6AB7">
        <w:rPr>
          <w:rFonts w:ascii="Times New Roman" w:eastAsia="Times New Roman" w:hAnsi="Times New Roman" w:cs="Times New Roman"/>
          <w:color w:val="000000"/>
          <w:sz w:val="24"/>
          <w:szCs w:val="24"/>
          <w:lang w:val="en-GB"/>
        </w:rPr>
        <w:t>public research and experimentation agencies and institutions</w:t>
      </w:r>
      <w:r w:rsidRPr="00CA6AB7">
        <w:rPr>
          <w:rFonts w:ascii="Times New Roman" w:hAnsi="Times New Roman" w:cs="Times New Roman"/>
          <w:sz w:val="24"/>
          <w:szCs w:val="24"/>
          <w:lang w:val="en-GB"/>
        </w:rPr>
        <w:t xml:space="preserve">, </w:t>
      </w:r>
      <w:r w:rsidR="00C963BC" w:rsidRPr="00CA6AB7">
        <w:rPr>
          <w:rFonts w:ascii="Times New Roman" w:eastAsia="Times New Roman" w:hAnsi="Times New Roman" w:cs="Times New Roman"/>
          <w:color w:val="000000"/>
          <w:sz w:val="24"/>
          <w:szCs w:val="24"/>
          <w:lang w:val="en-GB"/>
        </w:rPr>
        <w:t xml:space="preserve">the Italian National Agency for New Technologies, Energy and Sustainable Development (ENEA), the Italian Aerospace Agency (ASI), as well as </w:t>
      </w:r>
      <w:r w:rsidR="00FF7A65" w:rsidRPr="00CA6AB7">
        <w:rPr>
          <w:rFonts w:ascii="Times New Roman" w:eastAsia="Times New Roman" w:hAnsi="Times New Roman" w:cs="Times New Roman"/>
          <w:color w:val="000000"/>
          <w:sz w:val="24"/>
          <w:szCs w:val="24"/>
          <w:lang w:val="en-GB"/>
        </w:rPr>
        <w:t xml:space="preserve">at </w:t>
      </w:r>
      <w:r w:rsidR="00C963BC" w:rsidRPr="00CA6AB7">
        <w:rPr>
          <w:rFonts w:ascii="Times New Roman" w:eastAsia="Times New Roman" w:hAnsi="Times New Roman" w:cs="Times New Roman"/>
          <w:color w:val="000000"/>
          <w:sz w:val="24"/>
          <w:szCs w:val="24"/>
          <w:lang w:val="en-GB"/>
        </w:rPr>
        <w:t>the institutions conferring scientific specialisation degrees recognised as equivalent to a PhD degree pursuant to Art. 74, paragraph 4 of Presidential Decree. No. 382</w:t>
      </w:r>
      <w:r w:rsidR="00FF7A65" w:rsidRPr="00CA6AB7">
        <w:rPr>
          <w:rFonts w:ascii="Times New Roman" w:eastAsia="Times New Roman" w:hAnsi="Times New Roman" w:cs="Times New Roman"/>
          <w:color w:val="000000"/>
          <w:sz w:val="24"/>
          <w:szCs w:val="24"/>
          <w:lang w:val="en-GB"/>
        </w:rPr>
        <w:t xml:space="preserve"> of 11 July </w:t>
      </w:r>
      <w:r w:rsidR="00C963BC" w:rsidRPr="00CA6AB7">
        <w:rPr>
          <w:rFonts w:ascii="Times New Roman" w:eastAsia="Times New Roman" w:hAnsi="Times New Roman" w:cs="Times New Roman"/>
          <w:color w:val="000000"/>
          <w:sz w:val="24"/>
          <w:szCs w:val="24"/>
          <w:lang w:val="en-GB"/>
        </w:rPr>
        <w:t>1980.</w:t>
      </w:r>
    </w:p>
    <w:p w:rsidR="00FF7A65" w:rsidRPr="00CA6AB7"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Candidates excluded from the active political electorate shall not be admitted to the selection procedure.</w:t>
      </w:r>
    </w:p>
    <w:p w:rsidR="00FF7A65" w:rsidRPr="00CA6AB7"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u w:val="single"/>
          <w:lang w:val="en-GB"/>
        </w:rPr>
      </w:pPr>
      <w:r w:rsidRPr="00CA6AB7">
        <w:rPr>
          <w:rFonts w:ascii="Times New Roman" w:eastAsia="Times New Roman" w:hAnsi="Times New Roman" w:cs="Times New Roman"/>
          <w:color w:val="000000"/>
          <w:sz w:val="24"/>
          <w:szCs w:val="24"/>
          <w:lang w:val="en-GB"/>
        </w:rPr>
        <w:t xml:space="preserve">Pursuant to Art. 18, paragraph 1 , letters b) and c) of the Law No. 240/2010 and Art. 1, paragraph 3 of the Regulations, </w:t>
      </w:r>
      <w:r w:rsidRPr="00CA6AB7">
        <w:rPr>
          <w:rFonts w:ascii="Times New Roman" w:eastAsia="Times New Roman" w:hAnsi="Times New Roman" w:cs="Times New Roman"/>
          <w:color w:val="000000"/>
          <w:sz w:val="24"/>
          <w:szCs w:val="24"/>
          <w:u w:val="single"/>
          <w:lang w:val="en-GB"/>
        </w:rPr>
        <w:t>candidates having a degree of kinship or affinity, up to and including the fourth degree, with a Professor working at the School publishing the proposal for the activation of the contrac</w:t>
      </w:r>
      <w:r w:rsidRPr="00CA6AB7">
        <w:rPr>
          <w:rFonts w:ascii="Times New Roman" w:eastAsia="Times New Roman" w:hAnsi="Times New Roman" w:cs="Times New Roman"/>
          <w:color w:val="000000"/>
          <w:sz w:val="24"/>
          <w:szCs w:val="24"/>
          <w:lang w:val="en-GB"/>
        </w:rPr>
        <w:t>t</w:t>
      </w:r>
      <w:r w:rsidRPr="00CA6AB7">
        <w:rPr>
          <w:rFonts w:ascii="Times New Roman" w:eastAsia="Times New Roman" w:hAnsi="Times New Roman" w:cs="Times New Roman"/>
          <w:color w:val="000000"/>
          <w:sz w:val="24"/>
          <w:szCs w:val="24"/>
          <w:u w:val="single"/>
          <w:lang w:val="en-GB"/>
        </w:rPr>
        <w:t>, or with the Rector, Director-General, or a member of the University’s Board of Governors, shall not be admitted to the selection procedure.</w:t>
      </w:r>
    </w:p>
    <w:p w:rsidR="008D248E" w:rsidRPr="00CA6AB7" w:rsidRDefault="00FF7A65" w:rsidP="00FF7A65">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Foreign citizens must also meet the following requirements:</w:t>
      </w:r>
    </w:p>
    <w:p w:rsidR="00FF7A65" w:rsidRPr="00CA6AB7"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enjoying full civil and political rights in the Country of origin or provenance;</w:t>
      </w:r>
    </w:p>
    <w:p w:rsidR="00FF7A65" w:rsidRPr="00CA6AB7"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lastRenderedPageBreak/>
        <w:t xml:space="preserve">meeting all the requirements necessary for the Italian citizens, except for the Italian citizenship, </w:t>
      </w:r>
    </w:p>
    <w:p w:rsidR="00FF7A65" w:rsidRPr="00CA6AB7"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having adequate knowledge of the Italian language.</w:t>
      </w:r>
    </w:p>
    <w:p w:rsidR="008D248E" w:rsidRPr="00CA6AB7" w:rsidRDefault="00FF7A65" w:rsidP="005F4E2C">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At any time, and by reasoned decision, the University </w:t>
      </w:r>
      <w:r w:rsidRPr="00CA6AB7">
        <w:rPr>
          <w:rFonts w:ascii="Times New Roman" w:eastAsia="Times New Roman" w:hAnsi="Times New Roman" w:cs="Times New Roman"/>
          <w:sz w:val="24"/>
          <w:szCs w:val="24"/>
          <w:lang w:val="en-GB"/>
        </w:rPr>
        <w:t>Administration</w:t>
      </w:r>
      <w:r w:rsidRPr="00CA6AB7">
        <w:rPr>
          <w:rFonts w:ascii="Times New Roman" w:eastAsia="Times New Roman" w:hAnsi="Times New Roman" w:cs="Times New Roman"/>
          <w:color w:val="000000"/>
          <w:sz w:val="24"/>
          <w:szCs w:val="24"/>
          <w:lang w:val="en-GB"/>
        </w:rPr>
        <w:t xml:space="preserve"> may order exclusion from the selection procedure due to lack of necessary requirement.</w:t>
      </w:r>
    </w:p>
    <w:p w:rsidR="00FF7A65" w:rsidRPr="00CA6AB7" w:rsidRDefault="00FC4DFF"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sz w:val="24"/>
          <w:szCs w:val="24"/>
          <w:lang w:val="en-GB"/>
        </w:rPr>
        <w:tab/>
      </w:r>
      <w:r w:rsidR="00FF7A65" w:rsidRPr="00CA6AB7">
        <w:rPr>
          <w:rFonts w:ascii="Times New Roman" w:eastAsia="Times New Roman" w:hAnsi="Times New Roman" w:cs="Times New Roman"/>
          <w:color w:val="000000"/>
          <w:sz w:val="24"/>
          <w:szCs w:val="24"/>
          <w:u w:val="single"/>
          <w:lang w:val="en-GB"/>
        </w:rPr>
        <w:t>Furthermore, candidates who have already been awarded research grants by any institution, pursuant to Law No. 240/2010, for a period exceeding 6 years when summed up with the duration of this grant, shall not be admitted to this selection procedure.</w:t>
      </w:r>
      <w:r w:rsidR="00FF7A65" w:rsidRPr="00CA6AB7">
        <w:rPr>
          <w:rFonts w:ascii="Times New Roman" w:eastAsia="Times New Roman" w:hAnsi="Times New Roman" w:cs="Times New Roman"/>
          <w:color w:val="000000"/>
          <w:sz w:val="24"/>
          <w:szCs w:val="24"/>
          <w:lang w:val="en-GB"/>
        </w:rPr>
        <w:t xml:space="preserve"> If the grant has been awarded during a PhD programme without a scholarship and up to the legal duration of the course., that period is not counted.</w:t>
      </w:r>
    </w:p>
    <w:p w:rsidR="008D248E" w:rsidRPr="00CA6AB7" w:rsidRDefault="00FF7A65"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u w:val="single"/>
          <w:lang w:val="en-GB"/>
        </w:rPr>
        <w:t>Furthermore, candidates who have held contracts as research fellows or fixed-term researchers, pursuant to Articles 22 and 24 of Law No. 240/2010, with the University of Camerino or any other Italian university, government, non-government or online, or with institutions described in Art. 22, paragraph 22 of Law No. 240/2010, for a period exceeding 12 years, when summed up with the duration of this grant, even if not continuous, shall not be admitted to this selection procedure</w:t>
      </w:r>
      <w:r w:rsidRPr="00CA6AB7">
        <w:rPr>
          <w:rFonts w:ascii="Times New Roman" w:eastAsia="Times New Roman" w:hAnsi="Times New Roman" w:cs="Times New Roman"/>
          <w:color w:val="000000"/>
          <w:sz w:val="24"/>
          <w:szCs w:val="24"/>
          <w:lang w:val="en-GB"/>
        </w:rPr>
        <w:t xml:space="preserve">. </w:t>
      </w:r>
    </w:p>
    <w:p w:rsidR="008D248E" w:rsidRPr="00CA6AB7" w:rsidRDefault="00FC4DFF"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CA6AB7">
        <w:rPr>
          <w:rFonts w:ascii="Times New Roman" w:eastAsia="Times New Roman" w:hAnsi="Times New Roman" w:cs="Times New Roman"/>
          <w:sz w:val="24"/>
          <w:szCs w:val="24"/>
          <w:lang w:val="en-GB"/>
        </w:rPr>
        <w:tab/>
      </w:r>
      <w:r w:rsidR="00FF7A65" w:rsidRPr="00CA6AB7">
        <w:rPr>
          <w:rFonts w:ascii="Times New Roman" w:eastAsia="Times New Roman" w:hAnsi="Times New Roman" w:cs="Times New Roman"/>
          <w:color w:val="000000"/>
          <w:sz w:val="24"/>
          <w:szCs w:val="24"/>
          <w:lang w:val="en-GB"/>
        </w:rPr>
        <w:t>Periods spent on maternity leave or sick leave, according to the current legislation, shall not be taken into account for the purposes of the duration of the aforementioned work relationships.</w:t>
      </w:r>
    </w:p>
    <w:p w:rsidR="008B2089" w:rsidRPr="00CA6AB7" w:rsidRDefault="008B2089">
      <w:pPr>
        <w:spacing w:line="240" w:lineRule="auto"/>
        <w:jc w:val="both"/>
        <w:rPr>
          <w:rFonts w:ascii="Times New Roman" w:eastAsia="Times New Roman" w:hAnsi="Times New Roman" w:cs="Times New Roman"/>
          <w:color w:val="292929"/>
          <w:sz w:val="24"/>
          <w:szCs w:val="24"/>
          <w:lang w:val="en-GB"/>
        </w:rPr>
      </w:pPr>
    </w:p>
    <w:p w:rsidR="008B2089" w:rsidRPr="00CA6AB7" w:rsidRDefault="008B2089">
      <w:pPr>
        <w:spacing w:line="240" w:lineRule="auto"/>
        <w:jc w:val="both"/>
        <w:rPr>
          <w:rFonts w:ascii="Times New Roman" w:eastAsia="Times New Roman" w:hAnsi="Times New Roman" w:cs="Times New Roman"/>
          <w:color w:val="292929"/>
          <w:sz w:val="24"/>
          <w:szCs w:val="24"/>
          <w:lang w:val="en-GB"/>
        </w:rPr>
      </w:pPr>
    </w:p>
    <w:p w:rsidR="008D248E" w:rsidRPr="00CA6AB7" w:rsidRDefault="00FC4DFF">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3</w:t>
      </w:r>
    </w:p>
    <w:p w:rsidR="008D248E" w:rsidRPr="00CA6AB7" w:rsidRDefault="00FF7A65" w:rsidP="00FF7A65">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CA6AB7">
        <w:rPr>
          <w:rFonts w:ascii="Times New Roman" w:eastAsia="Times New Roman" w:hAnsi="Times New Roman" w:cs="Times New Roman"/>
          <w:b/>
          <w:bCs/>
          <w:color w:val="000000"/>
          <w:sz w:val="24"/>
          <w:szCs w:val="24"/>
          <w:lang w:val="en-GB"/>
        </w:rPr>
        <w:t>Application and presentation deadline</w:t>
      </w:r>
    </w:p>
    <w:p w:rsidR="00FF7A65" w:rsidRPr="00CA6AB7" w:rsidRDefault="00FF7A65"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Applications for the participation in the selection procedure, drafted on plain paper and accompanied by the required documentation, must be addressed to the Rector, and sent using one of the following:</w:t>
      </w:r>
    </w:p>
    <w:p w:rsidR="00FF7A65" w:rsidRPr="00CA6AB7" w:rsidRDefault="00FF7A65" w:rsidP="00FC0FF4">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 </w:t>
      </w:r>
      <w:r w:rsidRPr="00CA6AB7">
        <w:rPr>
          <w:rFonts w:ascii="Times New Roman" w:eastAsia="Times New Roman" w:hAnsi="Times New Roman" w:cs="Times New Roman"/>
          <w:b/>
          <w:bCs/>
          <w:color w:val="000000"/>
          <w:sz w:val="24"/>
          <w:szCs w:val="24"/>
          <w:lang w:val="en-GB"/>
        </w:rPr>
        <w:t>hand-delivered directly to</w:t>
      </w:r>
      <w:r w:rsidRPr="00CA6AB7">
        <w:rPr>
          <w:rFonts w:ascii="Times New Roman" w:eastAsia="Times New Roman" w:hAnsi="Times New Roman" w:cs="Times New Roman"/>
          <w:color w:val="000000"/>
          <w:sz w:val="24"/>
          <w:szCs w:val="24"/>
          <w:lang w:val="en-GB"/>
        </w:rPr>
        <w:t xml:space="preserve"> the</w:t>
      </w:r>
      <w:r w:rsidR="00FC0FF4" w:rsidRPr="00CA6AB7">
        <w:rPr>
          <w:rFonts w:ascii="Times New Roman" w:eastAsia="Times New Roman" w:hAnsi="Times New Roman" w:cs="Times New Roman"/>
          <w:b/>
          <w:bCs/>
          <w:color w:val="000000"/>
          <w:sz w:val="24"/>
          <w:szCs w:val="24"/>
          <w:lang w:val="en-GB"/>
        </w:rPr>
        <w:t>Protocol Office</w:t>
      </w:r>
      <w:r w:rsidRPr="00CA6AB7">
        <w:rPr>
          <w:rFonts w:ascii="Times New Roman" w:eastAsia="Times New Roman" w:hAnsi="Times New Roman" w:cs="Times New Roman"/>
          <w:color w:val="000000"/>
          <w:sz w:val="24"/>
          <w:szCs w:val="24"/>
          <w:lang w:val="en-GB"/>
        </w:rPr>
        <w:t xml:space="preserve">, located in </w:t>
      </w:r>
      <w:r w:rsidR="00FC0FF4" w:rsidRPr="00CA6AB7">
        <w:rPr>
          <w:rFonts w:ascii="Times New Roman" w:eastAsia="Times New Roman" w:hAnsi="Times New Roman" w:cs="Times New Roman"/>
          <w:color w:val="000000"/>
          <w:sz w:val="24"/>
          <w:szCs w:val="24"/>
          <w:lang w:val="en-GB"/>
        </w:rPr>
        <w:t xml:space="preserve">Camerino, </w:t>
      </w:r>
      <w:r w:rsidR="00FC0FF4" w:rsidRPr="00CA6AB7">
        <w:rPr>
          <w:rFonts w:ascii="Times New Roman" w:hAnsi="Times New Roman" w:cs="Times New Roman"/>
          <w:sz w:val="24"/>
          <w:szCs w:val="24"/>
          <w:lang w:val="en-GB"/>
        </w:rPr>
        <w:t>Via D’Accorso No. 16 (University Campus, Rector’s Office headquarters)</w:t>
      </w:r>
      <w:r w:rsidRPr="00CA6AB7">
        <w:rPr>
          <w:rFonts w:ascii="Times New Roman" w:eastAsia="Times New Roman" w:hAnsi="Times New Roman" w:cs="Times New Roman"/>
          <w:color w:val="000000"/>
          <w:sz w:val="24"/>
          <w:szCs w:val="24"/>
          <w:lang w:val="en-GB"/>
        </w:rPr>
        <w:t>, Monday to Friday, from 09:00 a.m. to 02:00 p.m.</w:t>
      </w:r>
    </w:p>
    <w:p w:rsidR="00E044F5" w:rsidRPr="00CA6AB7" w:rsidRDefault="00FC0FF4"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 </w:t>
      </w:r>
      <w:r w:rsidR="00FF7A65" w:rsidRPr="00CA6AB7">
        <w:rPr>
          <w:rFonts w:ascii="Times New Roman" w:eastAsia="Times New Roman" w:hAnsi="Times New Roman" w:cs="Times New Roman"/>
          <w:b/>
          <w:bCs/>
          <w:color w:val="000000"/>
          <w:sz w:val="24"/>
          <w:szCs w:val="24"/>
          <w:lang w:val="en-GB"/>
        </w:rPr>
        <w:t>registered mail with return receipt</w:t>
      </w:r>
      <w:r w:rsidR="00FF7A65" w:rsidRPr="00CA6AB7">
        <w:rPr>
          <w:rFonts w:ascii="Times New Roman" w:eastAsia="Times New Roman" w:hAnsi="Times New Roman" w:cs="Times New Roman"/>
          <w:color w:val="000000"/>
          <w:sz w:val="24"/>
          <w:szCs w:val="24"/>
          <w:lang w:val="en-GB"/>
        </w:rPr>
        <w:t xml:space="preserve"> to the following address: </w:t>
      </w:r>
      <w:r w:rsidRPr="00CA6AB7">
        <w:rPr>
          <w:rFonts w:ascii="Times New Roman" w:eastAsia="Times New Roman" w:hAnsi="Times New Roman" w:cs="Times New Roman"/>
          <w:color w:val="000000"/>
          <w:sz w:val="24"/>
          <w:szCs w:val="24"/>
          <w:lang w:val="en-GB"/>
        </w:rPr>
        <w:t>University of Camerino</w:t>
      </w:r>
      <w:r w:rsidR="00FF7A65" w:rsidRPr="00CA6AB7">
        <w:rPr>
          <w:rFonts w:ascii="Times New Roman" w:eastAsia="Times New Roman" w:hAnsi="Times New Roman" w:cs="Times New Roman"/>
          <w:color w:val="000000"/>
          <w:sz w:val="24"/>
          <w:szCs w:val="24"/>
          <w:lang w:val="en-GB"/>
        </w:rPr>
        <w:t xml:space="preserve"> – Via D’Accorso No. 16</w:t>
      </w:r>
      <w:r w:rsidRPr="00CA6AB7">
        <w:rPr>
          <w:rFonts w:ascii="Times New Roman" w:hAnsi="Times New Roman" w:cs="Times New Roman"/>
          <w:sz w:val="24"/>
          <w:szCs w:val="24"/>
          <w:lang w:val="en-GB"/>
        </w:rPr>
        <w:t>(University Campus, Rector’s Office headquarters)</w:t>
      </w:r>
      <w:r w:rsidRPr="00CA6AB7">
        <w:rPr>
          <w:rFonts w:ascii="Times New Roman" w:eastAsia="Times New Roman" w:hAnsi="Times New Roman" w:cs="Times New Roman"/>
          <w:color w:val="000000"/>
          <w:sz w:val="24"/>
          <w:szCs w:val="24"/>
          <w:lang w:val="en-GB"/>
        </w:rPr>
        <w:t>,</w:t>
      </w:r>
      <w:r w:rsidR="00FF7A65" w:rsidRPr="00CA6AB7">
        <w:rPr>
          <w:rFonts w:ascii="Times New Roman" w:eastAsia="Times New Roman" w:hAnsi="Times New Roman" w:cs="Times New Roman"/>
          <w:color w:val="000000"/>
          <w:sz w:val="24"/>
          <w:szCs w:val="24"/>
          <w:lang w:val="en-GB"/>
        </w:rPr>
        <w:t xml:space="preserve"> – 62032 Camerino (MC)</w:t>
      </w:r>
      <w:r w:rsidRPr="00CA6AB7">
        <w:rPr>
          <w:rFonts w:ascii="Times New Roman" w:eastAsia="Times New Roman" w:hAnsi="Times New Roman" w:cs="Times New Roman"/>
          <w:color w:val="000000"/>
          <w:sz w:val="24"/>
          <w:szCs w:val="24"/>
          <w:lang w:val="en-GB"/>
        </w:rPr>
        <w:t xml:space="preserve">. The envelope containing the application form must bear the following wording, in block letters: </w:t>
      </w:r>
      <w:r w:rsidRPr="00CA6AB7">
        <w:rPr>
          <w:rFonts w:ascii="Times New Roman" w:eastAsia="Times New Roman" w:hAnsi="Times New Roman" w:cs="Times New Roman"/>
          <w:i/>
          <w:iCs/>
          <w:color w:val="000000"/>
          <w:sz w:val="24"/>
          <w:szCs w:val="24"/>
          <w:lang w:val="en-GB"/>
        </w:rPr>
        <w:t xml:space="preserve">“Application for the Selection procedure </w:t>
      </w:r>
      <w:r w:rsidRPr="00CA6AB7">
        <w:rPr>
          <w:rFonts w:ascii="Times New Roman" w:eastAsia="Times New Roman" w:hAnsi="Times New Roman" w:cs="Times New Roman"/>
          <w:i/>
          <w:iCs/>
          <w:sz w:val="24"/>
          <w:szCs w:val="24"/>
          <w:lang w:val="en-GB"/>
        </w:rPr>
        <w:t xml:space="preserve">for the conferral of a research grant for the Academic Discipline </w:t>
      </w:r>
      <w:r w:rsidR="00131D7E" w:rsidRPr="00CA6AB7">
        <w:rPr>
          <w:rFonts w:ascii="Times New Roman" w:eastAsia="Times New Roman" w:hAnsi="Times New Roman" w:cs="Times New Roman"/>
          <w:i/>
          <w:iCs/>
          <w:sz w:val="24"/>
          <w:szCs w:val="24"/>
          <w:lang w:val="en-GB"/>
        </w:rPr>
        <w:t>FIS/02</w:t>
      </w:r>
      <w:r w:rsidRPr="00CA6AB7">
        <w:rPr>
          <w:rFonts w:ascii="Times New Roman" w:eastAsia="Times New Roman" w:hAnsi="Times New Roman" w:cs="Times New Roman"/>
          <w:i/>
          <w:iCs/>
          <w:sz w:val="24"/>
          <w:szCs w:val="24"/>
          <w:lang w:val="en-GB"/>
        </w:rPr>
        <w:t xml:space="preserve"> School of</w:t>
      </w:r>
      <w:r w:rsidR="00131D7E" w:rsidRPr="00CA6AB7">
        <w:rPr>
          <w:rFonts w:ascii="Times New Roman" w:eastAsia="Times New Roman" w:hAnsi="Times New Roman" w:cs="Times New Roman"/>
          <w:i/>
          <w:iCs/>
          <w:color w:val="000000"/>
          <w:sz w:val="24"/>
          <w:szCs w:val="24"/>
          <w:lang w:val="en-GB"/>
        </w:rPr>
        <w:t xml:space="preserve"> Science and Technology</w:t>
      </w:r>
      <w:r w:rsidRPr="00CA6AB7">
        <w:rPr>
          <w:rFonts w:ascii="Times New Roman" w:eastAsia="Times New Roman" w:hAnsi="Times New Roman" w:cs="Times New Roman"/>
          <w:i/>
          <w:iCs/>
          <w:color w:val="000000"/>
          <w:sz w:val="24"/>
          <w:szCs w:val="24"/>
          <w:lang w:val="en-GB"/>
        </w:rPr>
        <w:t>.”</w:t>
      </w:r>
      <w:r w:rsidRPr="00CA6AB7">
        <w:rPr>
          <w:rFonts w:ascii="Times New Roman" w:eastAsia="Times New Roman" w:hAnsi="Times New Roman" w:cs="Times New Roman"/>
          <w:color w:val="000000"/>
          <w:sz w:val="24"/>
          <w:szCs w:val="24"/>
          <w:lang w:val="en-GB"/>
        </w:rPr>
        <w:t>.</w:t>
      </w:r>
    </w:p>
    <w:p w:rsidR="00FC0FF4" w:rsidRPr="00CA6AB7" w:rsidRDefault="00FC0FF4" w:rsidP="00FC0FF4">
      <w:pPr>
        <w:spacing w:line="240" w:lineRule="auto"/>
        <w:jc w:val="both"/>
        <w:rPr>
          <w:rFonts w:ascii="Times New Roman" w:hAnsi="Times New Roman" w:cs="Times New Roman"/>
          <w:color w:val="000000"/>
          <w:sz w:val="24"/>
          <w:szCs w:val="24"/>
          <w:lang w:val="en-GB"/>
        </w:rPr>
      </w:pPr>
      <w:r w:rsidRPr="00CA6AB7">
        <w:rPr>
          <w:rFonts w:ascii="Times New Roman" w:hAnsi="Times New Roman" w:cs="Times New Roman"/>
          <w:sz w:val="24"/>
          <w:szCs w:val="24"/>
          <w:lang w:val="en-GB"/>
        </w:rPr>
        <w:t>The date of submission of the application is established and proven by the stamp of the accepting post office;</w:t>
      </w:r>
    </w:p>
    <w:p w:rsidR="00096F97" w:rsidRPr="00CA6AB7" w:rsidRDefault="00FC0FF4" w:rsidP="00096F97">
      <w:pPr>
        <w:spacing w:line="240" w:lineRule="auto"/>
        <w:ind w:firstLine="567"/>
        <w:jc w:val="both"/>
        <w:rPr>
          <w:rFonts w:ascii="Times New Roman" w:eastAsia="Times New Roman" w:hAnsi="Times New Roman" w:cs="Times New Roman"/>
          <w:color w:val="000000"/>
          <w:sz w:val="24"/>
          <w:szCs w:val="24"/>
          <w:lang w:val="en-GB"/>
        </w:rPr>
      </w:pPr>
      <w:r w:rsidRPr="00CA6AB7">
        <w:rPr>
          <w:rFonts w:ascii="Times New Roman" w:hAnsi="Times New Roman" w:cs="Times New Roman"/>
          <w:color w:val="000000"/>
          <w:sz w:val="24"/>
          <w:szCs w:val="24"/>
          <w:lang w:val="en-GB"/>
        </w:rPr>
        <w:t xml:space="preserve">- </w:t>
      </w:r>
      <w:r w:rsidRPr="00CA6AB7">
        <w:rPr>
          <w:rFonts w:ascii="Times New Roman" w:hAnsi="Times New Roman" w:cs="Times New Roman"/>
          <w:b/>
          <w:color w:val="000000"/>
          <w:sz w:val="24"/>
          <w:szCs w:val="24"/>
          <w:lang w:val="en-GB"/>
        </w:rPr>
        <w:t>certified e-mail (PEC) address:</w:t>
      </w:r>
      <w:hyperlink r:id="rId8" w:history="1">
        <w:r w:rsidR="00E044F5" w:rsidRPr="00CA6AB7">
          <w:rPr>
            <w:rStyle w:val="Collegamentoipertestuale"/>
            <w:rFonts w:ascii="Times New Roman" w:hAnsi="Times New Roman" w:cs="Times New Roman"/>
            <w:b/>
            <w:color w:val="000000"/>
            <w:sz w:val="24"/>
            <w:szCs w:val="24"/>
            <w:u w:val="none"/>
            <w:lang w:val="en-GB"/>
          </w:rPr>
          <w:t>protocollo@pec.unicam.it</w:t>
        </w:r>
      </w:hyperlink>
      <w:r w:rsidR="00E044F5" w:rsidRPr="00CA6AB7">
        <w:rPr>
          <w:rFonts w:ascii="Times New Roman" w:hAnsi="Times New Roman" w:cs="Times New Roman"/>
          <w:b/>
          <w:color w:val="000000"/>
          <w:sz w:val="24"/>
          <w:szCs w:val="24"/>
          <w:lang w:val="en-GB"/>
        </w:rPr>
        <w:t>.</w:t>
      </w:r>
      <w:r w:rsidR="00096F97" w:rsidRPr="00CA6AB7">
        <w:rPr>
          <w:rFonts w:ascii="Times New Roman" w:hAnsi="Times New Roman" w:cs="Times New Roman"/>
          <w:color w:val="000000"/>
          <w:sz w:val="24"/>
          <w:szCs w:val="24"/>
          <w:lang w:val="en-GB"/>
        </w:rPr>
        <w:t>In this case, the application must be sent to the aforementioned PEC address of the University from another PEC address</w:t>
      </w:r>
      <w:r w:rsidR="009B3FCB" w:rsidRPr="00CA6AB7">
        <w:rPr>
          <w:rFonts w:ascii="Times New Roman" w:hAnsi="Times New Roman" w:cs="Times New Roman"/>
          <w:color w:val="000000"/>
          <w:sz w:val="24"/>
          <w:szCs w:val="24"/>
          <w:lang w:val="en-GB"/>
        </w:rPr>
        <w:t xml:space="preserve">, </w:t>
      </w:r>
      <w:r w:rsidR="00096F97" w:rsidRPr="00CA6AB7">
        <w:rPr>
          <w:rFonts w:ascii="Times New Roman" w:hAnsi="Times New Roman" w:cs="Times New Roman"/>
          <w:color w:val="000000"/>
          <w:sz w:val="24"/>
          <w:szCs w:val="24"/>
          <w:lang w:val="en-GB"/>
        </w:rPr>
        <w:t xml:space="preserve">by 11:59 p.m. (Italian time) on the due date. </w:t>
      </w:r>
      <w:r w:rsidR="00096F97" w:rsidRPr="00CA6AB7">
        <w:rPr>
          <w:rFonts w:ascii="Times New Roman" w:hAnsi="Times New Roman" w:cs="Times New Roman"/>
          <w:color w:val="000000"/>
          <w:sz w:val="24"/>
          <w:szCs w:val="24"/>
          <w:u w:val="single"/>
          <w:lang w:val="en-GB"/>
        </w:rPr>
        <w:t>The application will not be considered valid if sent from an uncertified e-mail address and if sent after the time indicated above</w:t>
      </w:r>
      <w:r w:rsidR="00096F97" w:rsidRPr="00CA6AB7">
        <w:rPr>
          <w:rFonts w:ascii="Times New Roman" w:hAnsi="Times New Roman" w:cs="Times New Roman"/>
          <w:color w:val="000000"/>
          <w:sz w:val="24"/>
          <w:szCs w:val="24"/>
          <w:lang w:val="en-GB"/>
        </w:rPr>
        <w:t xml:space="preserve">. The application, signed using a digital signature or a scanned autographed signature and accompanied by a copy of an identity document, must be sent, together with the attachments, in pdf format, and the overall size of the files must not exceed two megabytes. Any error in the delivery of certified e-mail, </w:t>
      </w:r>
      <w:r w:rsidR="00096F97" w:rsidRPr="00CA6AB7">
        <w:rPr>
          <w:rFonts w:ascii="Times New Roman" w:hAnsi="Times New Roman" w:cs="Times New Roman"/>
          <w:color w:val="000000"/>
          <w:sz w:val="24"/>
          <w:szCs w:val="24"/>
          <w:lang w:val="en-GB"/>
        </w:rPr>
        <w:lastRenderedPageBreak/>
        <w:t xml:space="preserve">determined by exceeding the maximum e-mail size shall be attributable exclusively to the candidate. However, the .jpg or .gif format shall also be accepted for the identification document only. In case of transmission via PEC, the candidate must indicate, in the subject of the e-mail, the following wording: </w:t>
      </w:r>
      <w:bookmarkStart w:id="2" w:name="_30j0zll" w:colFirst="0" w:colLast="0"/>
      <w:bookmarkEnd w:id="2"/>
      <w:r w:rsidR="00096F97" w:rsidRPr="00CA6AB7">
        <w:rPr>
          <w:rFonts w:ascii="Times New Roman" w:hAnsi="Times New Roman" w:cs="Times New Roman"/>
          <w:color w:val="000000"/>
          <w:sz w:val="24"/>
          <w:szCs w:val="24"/>
          <w:lang w:val="en-GB"/>
        </w:rPr>
        <w:t>“</w:t>
      </w:r>
      <w:r w:rsidR="00096F97" w:rsidRPr="00CA6AB7">
        <w:rPr>
          <w:rFonts w:ascii="Times New Roman" w:eastAsia="Times New Roman" w:hAnsi="Times New Roman" w:cs="Times New Roman"/>
          <w:i/>
          <w:iCs/>
          <w:color w:val="000000"/>
          <w:sz w:val="24"/>
          <w:szCs w:val="24"/>
          <w:lang w:val="en-GB"/>
        </w:rPr>
        <w:t xml:space="preserve">Application for the Selection procedure </w:t>
      </w:r>
      <w:r w:rsidR="00096F97" w:rsidRPr="00CA6AB7">
        <w:rPr>
          <w:rFonts w:ascii="Times New Roman" w:eastAsia="Times New Roman" w:hAnsi="Times New Roman" w:cs="Times New Roman"/>
          <w:i/>
          <w:iCs/>
          <w:sz w:val="24"/>
          <w:szCs w:val="24"/>
          <w:lang w:val="en-GB"/>
        </w:rPr>
        <w:t>for the conferral of a research grant for the Academic Discipline</w:t>
      </w:r>
      <w:r w:rsidR="00131D7E" w:rsidRPr="00CA6AB7">
        <w:rPr>
          <w:rFonts w:ascii="Times New Roman" w:eastAsia="Times New Roman" w:hAnsi="Times New Roman" w:cs="Times New Roman"/>
          <w:i/>
          <w:iCs/>
          <w:sz w:val="24"/>
          <w:szCs w:val="24"/>
          <w:lang w:val="en-GB"/>
        </w:rPr>
        <w:t xml:space="preserve"> FIS/02</w:t>
      </w:r>
      <w:r w:rsidR="00096F97" w:rsidRPr="00CA6AB7">
        <w:rPr>
          <w:rFonts w:ascii="Times New Roman" w:eastAsia="Times New Roman" w:hAnsi="Times New Roman" w:cs="Times New Roman"/>
          <w:i/>
          <w:iCs/>
          <w:sz w:val="24"/>
          <w:szCs w:val="24"/>
          <w:lang w:val="en-GB"/>
        </w:rPr>
        <w:t xml:space="preserve"> School of</w:t>
      </w:r>
      <w:r w:rsidR="00131D7E" w:rsidRPr="00CA6AB7">
        <w:rPr>
          <w:rFonts w:ascii="Times New Roman" w:eastAsia="Times New Roman" w:hAnsi="Times New Roman" w:cs="Times New Roman"/>
          <w:i/>
          <w:iCs/>
          <w:color w:val="000000"/>
          <w:sz w:val="24"/>
          <w:szCs w:val="24"/>
          <w:lang w:val="en-GB"/>
        </w:rPr>
        <w:t xml:space="preserve"> Science and Technology</w:t>
      </w:r>
      <w:r w:rsidR="00096F97" w:rsidRPr="00CA6AB7">
        <w:rPr>
          <w:rFonts w:ascii="Times New Roman" w:eastAsia="Times New Roman" w:hAnsi="Times New Roman" w:cs="Times New Roman"/>
          <w:i/>
          <w:iCs/>
          <w:color w:val="000000"/>
          <w:sz w:val="24"/>
          <w:szCs w:val="24"/>
          <w:lang w:val="en-GB"/>
        </w:rPr>
        <w:t>”</w:t>
      </w:r>
      <w:r w:rsidR="00096F97" w:rsidRPr="00CA6AB7">
        <w:rPr>
          <w:rFonts w:ascii="Times New Roman" w:eastAsia="Times New Roman" w:hAnsi="Times New Roman" w:cs="Times New Roman"/>
          <w:color w:val="000000"/>
          <w:sz w:val="24"/>
          <w:szCs w:val="24"/>
          <w:lang w:val="en-GB"/>
        </w:rPr>
        <w:t>.</w:t>
      </w:r>
    </w:p>
    <w:p w:rsidR="00096F97" w:rsidRPr="00CA6AB7"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b/>
          <w:bCs/>
          <w:color w:val="000000"/>
          <w:sz w:val="24"/>
          <w:szCs w:val="24"/>
          <w:lang w:val="en-GB"/>
        </w:rPr>
      </w:pPr>
      <w:r w:rsidRPr="00CA6AB7">
        <w:rPr>
          <w:rFonts w:ascii="Times New Roman" w:eastAsia="Times New Roman" w:hAnsi="Times New Roman" w:cs="Times New Roman"/>
          <w:b/>
          <w:bCs/>
          <w:color w:val="000000"/>
          <w:sz w:val="24"/>
          <w:szCs w:val="24"/>
          <w:lang w:val="en-GB"/>
        </w:rPr>
        <w:t>Applications for participation must be presented, under penalty of exclusion, within the peremptory deadline of 30 days, starting from the day following the date of publication of the Notice of Competition on the website.</w:t>
      </w:r>
    </w:p>
    <w:p w:rsidR="00096F97" w:rsidRPr="00CA6AB7"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 If the deadline for submitting the application falls on a Saturday or a public holiday, the deadline shall be postponed to the first working day.</w:t>
      </w:r>
    </w:p>
    <w:p w:rsidR="00096F97" w:rsidRPr="00CA6AB7"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applicationby the Protocol Office, which will issue a specific receipt. In the case of certified e-mail, the sent date and time of the same shall be considered valid.</w:t>
      </w:r>
    </w:p>
    <w:p w:rsidR="005F4E2C" w:rsidRPr="00CA6AB7" w:rsidRDefault="00096F97" w:rsidP="005F4E2C">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ab/>
        <w:t xml:space="preserve">This Notice of Competition is be published on the University of Camerino website, at </w:t>
      </w:r>
      <w:hyperlink r:id="rId9">
        <w:r w:rsidR="005F4E2C" w:rsidRPr="00CA6AB7">
          <w:rPr>
            <w:rFonts w:ascii="Times New Roman" w:eastAsia="Times New Roman" w:hAnsi="Times New Roman" w:cs="Times New Roman"/>
            <w:color w:val="0000FF"/>
            <w:sz w:val="24"/>
            <w:szCs w:val="24"/>
            <w:u w:val="single"/>
            <w:lang w:val="en-GB"/>
          </w:rPr>
          <w:t>http://www.unicam.it/bandi</w:t>
        </w:r>
      </w:hyperlink>
      <w:r w:rsidRPr="00CA6AB7">
        <w:rPr>
          <w:rFonts w:ascii="Times New Roman" w:eastAsia="Times New Roman" w:hAnsi="Times New Roman" w:cs="Times New Roman"/>
          <w:color w:val="000000"/>
          <w:sz w:val="24"/>
          <w:szCs w:val="24"/>
          <w:lang w:val="en-GB"/>
        </w:rPr>
        <w:t xml:space="preserve">, on the MIUR [Italian Ministry of Education, University and Research] website, at </w:t>
      </w:r>
      <w:hyperlink r:id="rId10" w:history="1">
        <w:r w:rsidRPr="00CA6AB7">
          <w:rPr>
            <w:rStyle w:val="Collegamentoipertestuale"/>
            <w:rFonts w:ascii="Times New Roman" w:eastAsia="Times New Roman" w:hAnsi="Times New Roman" w:cs="Times New Roman"/>
            <w:sz w:val="24"/>
            <w:szCs w:val="24"/>
            <w:lang w:val="en-GB"/>
          </w:rPr>
          <w:t>http://bandi.miur.it</w:t>
        </w:r>
      </w:hyperlink>
      <w:r w:rsidRPr="00CA6AB7">
        <w:rPr>
          <w:rFonts w:ascii="Times New Roman" w:eastAsia="Times New Roman" w:hAnsi="Times New Roman" w:cs="Times New Roman"/>
          <w:color w:val="000000"/>
          <w:sz w:val="24"/>
          <w:szCs w:val="24"/>
          <w:lang w:val="en-GB"/>
        </w:rPr>
        <w:t xml:space="preserve">, and on the European Union website, at </w:t>
      </w:r>
      <w:hyperlink r:id="rId11" w:history="1">
        <w:r w:rsidRPr="00CA6AB7">
          <w:rPr>
            <w:rStyle w:val="Collegamentoipertestuale"/>
            <w:rFonts w:ascii="Times New Roman" w:eastAsia="Times New Roman" w:hAnsi="Times New Roman" w:cs="Times New Roman"/>
            <w:sz w:val="24"/>
            <w:szCs w:val="24"/>
            <w:lang w:val="en-GB"/>
          </w:rPr>
          <w:t>http://ec.europa.eu/euraxess</w:t>
        </w:r>
      </w:hyperlink>
      <w:bookmarkStart w:id="3" w:name="_1fob9te" w:colFirst="0" w:colLast="0"/>
      <w:bookmarkEnd w:id="3"/>
      <w:r w:rsidR="005F4E2C" w:rsidRPr="00CA6AB7">
        <w:rPr>
          <w:rFonts w:ascii="Times New Roman" w:eastAsia="Times New Roman" w:hAnsi="Times New Roman" w:cs="Times New Roman"/>
          <w:color w:val="000000"/>
          <w:sz w:val="24"/>
          <w:szCs w:val="24"/>
          <w:lang w:val="en-GB"/>
        </w:rPr>
        <w:t>, and in other ways such as to ensure international diffusion.</w:t>
      </w:r>
    </w:p>
    <w:p w:rsidR="005F4E2C" w:rsidRPr="00CA6AB7" w:rsidRDefault="005F4E2C" w:rsidP="005F4E2C">
      <w:pPr>
        <w:pBdr>
          <w:top w:val="nil"/>
          <w:left w:val="nil"/>
          <w:bottom w:val="nil"/>
          <w:right w:val="nil"/>
          <w:between w:val="nil"/>
        </w:pBdr>
        <w:spacing w:line="240" w:lineRule="auto"/>
        <w:ind w:firstLine="567"/>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Under penalty of exclusion, Applications must be drafted according to the scheme attached to this Selection procedure (Annex 1), containing all the information requested from the candidates by the current legislation. all requested information.  </w:t>
      </w:r>
    </w:p>
    <w:p w:rsidR="005F4E2C" w:rsidRPr="00CA6AB7" w:rsidRDefault="005F4E2C"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The Administration shall not be held responsible for the loss of communications due to the incorrect indication of the address by the candidate, or due to failure to communicate, or late communication of the change of the address indicated in the application, or due to any postal or telegraphic issues, not attributable to the Administration, or in any case, attributable to third parties, in the case of unforeseeable circumstances or force majeure. </w:t>
      </w:r>
    </w:p>
    <w:p w:rsidR="00311CA1" w:rsidRPr="00CA6AB7"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In the application, candidates must declare, assuming full responsibility and under the penalty of exclusion from the selection procedure, the following:</w:t>
      </w:r>
    </w:p>
    <w:p w:rsidR="00311CA1" w:rsidRPr="00CA6AB7"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1) Their last name, name, place and date of birth;</w:t>
      </w:r>
    </w:p>
    <w:p w:rsidR="00311CA1" w:rsidRPr="00CA6AB7"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2) To have Italian citizenship, or citizenship of one of the Member States of the European Union;</w:t>
      </w:r>
    </w:p>
    <w:p w:rsidR="00311CA1" w:rsidRPr="00CA6AB7"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3) (In case of Italian citizens) Municipality in which they are registered in the Electoral Register, or the reasons for the non-registration or cancellation from the same;</w:t>
      </w:r>
    </w:p>
    <w:p w:rsidR="00311CA1" w:rsidRPr="00CA6AB7"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4) To have no criminal convictions, or any pending criminal proceedings;</w:t>
      </w:r>
    </w:p>
    <w:p w:rsidR="008D248E" w:rsidRPr="00CA6AB7" w:rsidRDefault="00F93863">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 xml:space="preserve">5) </w:t>
      </w:r>
      <w:r w:rsidR="00311CA1" w:rsidRPr="00CA6AB7">
        <w:rPr>
          <w:rFonts w:ascii="Times New Roman" w:eastAsia="Times New Roman" w:hAnsi="Times New Roman" w:cs="Times New Roman"/>
          <w:color w:val="000000"/>
          <w:sz w:val="24"/>
          <w:szCs w:val="24"/>
          <w:lang w:val="en-GB"/>
        </w:rPr>
        <w:t>The masters’ degree obtained with the date on which the degree was awarded and the University from which it was obtained;</w:t>
      </w:r>
    </w:p>
    <w:p w:rsidR="008D248E" w:rsidRPr="00CA6AB7" w:rsidRDefault="00FC4DFF">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 xml:space="preserve">6) </w:t>
      </w:r>
      <w:r w:rsidR="00311CA1" w:rsidRPr="00CA6AB7">
        <w:rPr>
          <w:rFonts w:ascii="Times New Roman" w:eastAsia="Times New Roman" w:hAnsi="Times New Roman" w:cs="Times New Roman"/>
          <w:color w:val="000000"/>
          <w:sz w:val="24"/>
          <w:szCs w:val="24"/>
          <w:lang w:val="en-GB"/>
        </w:rPr>
        <w:t>The obtained PhD degree, if any, the date on which the degree was awarded and the University from which the degree was obtained;</w:t>
      </w:r>
    </w:p>
    <w:p w:rsidR="008D248E" w:rsidRPr="00CA6AB7" w:rsidRDefault="00FC4DFF">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 xml:space="preserve">7) </w:t>
      </w:r>
      <w:r w:rsidR="00311CA1" w:rsidRPr="00CA6AB7">
        <w:rPr>
          <w:rFonts w:ascii="Times New Roman" w:eastAsia="Times New Roman" w:hAnsi="Times New Roman" w:cs="Times New Roman"/>
          <w:color w:val="000000"/>
          <w:sz w:val="24"/>
          <w:szCs w:val="24"/>
          <w:lang w:val="en-GB"/>
        </w:rPr>
        <w:t>To hold no other scholarship, fellowship or research grant, and undertaking to renounce them in case of becoming successful candidates in this selection procedure;</w:t>
      </w:r>
    </w:p>
    <w:p w:rsidR="00311CA1" w:rsidRPr="00CA6AB7" w:rsidRDefault="008B2089"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sz w:val="24"/>
          <w:szCs w:val="24"/>
          <w:lang w:val="en-GB"/>
        </w:rPr>
        <w:lastRenderedPageBreak/>
        <w:t>8</w:t>
      </w:r>
      <w:r w:rsidR="00FC4DFF" w:rsidRPr="00CA6AB7">
        <w:rPr>
          <w:rFonts w:ascii="Times New Roman" w:eastAsia="Times New Roman" w:hAnsi="Times New Roman" w:cs="Times New Roman"/>
          <w:sz w:val="24"/>
          <w:szCs w:val="24"/>
          <w:lang w:val="en-GB"/>
        </w:rPr>
        <w:t xml:space="preserve">) </w:t>
      </w:r>
      <w:r w:rsidR="00311CA1" w:rsidRPr="00CA6AB7">
        <w:rPr>
          <w:rFonts w:ascii="Times New Roman" w:eastAsia="Times New Roman" w:hAnsi="Times New Roman" w:cs="Times New Roman"/>
          <w:color w:val="000000"/>
          <w:sz w:val="24"/>
          <w:szCs w:val="24"/>
          <w:lang w:val="en-GB"/>
        </w:rPr>
        <w:t>Domicile or address, including the ZIP code, to which all communications regarding this selection procedure shall be sent, as well as an e-mail address;</w:t>
      </w:r>
    </w:p>
    <w:p w:rsidR="008D248E" w:rsidRPr="00CA6AB7" w:rsidRDefault="008B2089">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9</w:t>
      </w:r>
      <w:r w:rsidR="00FC4DFF" w:rsidRPr="00CA6AB7">
        <w:rPr>
          <w:rFonts w:ascii="Times New Roman" w:eastAsia="Times New Roman" w:hAnsi="Times New Roman" w:cs="Times New Roman"/>
          <w:sz w:val="24"/>
          <w:szCs w:val="24"/>
          <w:lang w:val="en-GB"/>
        </w:rPr>
        <w:t xml:space="preserve">) </w:t>
      </w:r>
      <w:r w:rsidR="00311CA1" w:rsidRPr="00CA6AB7">
        <w:rPr>
          <w:rFonts w:ascii="Times New Roman" w:eastAsia="Times New Roman" w:hAnsi="Times New Roman" w:cs="Times New Roman"/>
          <w:color w:val="000000"/>
          <w:sz w:val="24"/>
          <w:szCs w:val="24"/>
          <w:lang w:val="en-GB"/>
        </w:rPr>
        <w:t>Citizens of the Member States of the European Union must also declare that they enjoy civil and political rights in the Country of their origin or provenance, or the reasons for the non-enjoyment of the same, and that they have adequate knowledge of the Italian language;</w:t>
      </w:r>
    </w:p>
    <w:p w:rsidR="008D248E" w:rsidRPr="00CA6AB7" w:rsidRDefault="00FC4DFF">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1</w:t>
      </w:r>
      <w:r w:rsidR="008B2089" w:rsidRPr="00CA6AB7">
        <w:rPr>
          <w:rFonts w:ascii="Times New Roman" w:eastAsia="Times New Roman" w:hAnsi="Times New Roman" w:cs="Times New Roman"/>
          <w:sz w:val="24"/>
          <w:szCs w:val="24"/>
          <w:lang w:val="en-GB"/>
        </w:rPr>
        <w:t>0</w:t>
      </w:r>
      <w:r w:rsidRPr="00CA6AB7">
        <w:rPr>
          <w:rFonts w:ascii="Times New Roman" w:eastAsia="Times New Roman" w:hAnsi="Times New Roman" w:cs="Times New Roman"/>
          <w:sz w:val="24"/>
          <w:szCs w:val="24"/>
          <w:lang w:val="en-GB"/>
        </w:rPr>
        <w:t xml:space="preserve">) </w:t>
      </w:r>
      <w:r w:rsidR="00311CA1" w:rsidRPr="00CA6AB7">
        <w:rPr>
          <w:rFonts w:ascii="Times New Roman" w:eastAsia="Times New Roman" w:hAnsi="Times New Roman" w:cs="Times New Roman"/>
          <w:color w:val="000000"/>
          <w:sz w:val="24"/>
          <w:szCs w:val="24"/>
          <w:lang w:val="en-GB"/>
        </w:rPr>
        <w:t xml:space="preserve">To have no degree of kinship or affinity, up to and including the fourth degree, with a Professor working at the School publishing the Notice, or with the Rector, Director-General, or a member of the University’s Board of Governors; Failure to present this last declaration shall result in the exclusion from the procedure; </w:t>
      </w:r>
    </w:p>
    <w:p w:rsidR="00311CA1" w:rsidRPr="00CA6AB7"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Candidates who are citizens of non-EU countries must also declare in the application, assuming full responsibility, </w:t>
      </w:r>
      <w:r w:rsidR="0070347B" w:rsidRPr="00CA6AB7">
        <w:rPr>
          <w:rFonts w:ascii="Times New Roman" w:eastAsia="Times New Roman" w:hAnsi="Times New Roman" w:cs="Times New Roman"/>
          <w:color w:val="000000"/>
          <w:sz w:val="24"/>
          <w:szCs w:val="24"/>
          <w:lang w:val="en-GB"/>
        </w:rPr>
        <w:t>their citizenship status.</w:t>
      </w:r>
    </w:p>
    <w:p w:rsidR="0070347B" w:rsidRPr="00CA6AB7"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Candidates with disabilities, pursuant to Law No. 104 of 05 February 1992, in their application must make an explicit request in relation to their disability and regarding the aid necessary for the completion of the interview.</w:t>
      </w:r>
    </w:p>
    <w:p w:rsidR="0070347B" w:rsidRPr="00CA6AB7"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Candidates must attach the following to the application: </w:t>
      </w:r>
    </w:p>
    <w:p w:rsidR="0070347B" w:rsidRPr="00CA6AB7"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b/>
          <w:bCs/>
          <w:color w:val="000000"/>
          <w:sz w:val="24"/>
          <w:szCs w:val="24"/>
          <w:lang w:val="en-GB"/>
        </w:rPr>
        <w:t>Two paper copies of their curriculum vitae, bearing their signature and the date</w:t>
      </w:r>
      <w:r w:rsidRPr="00CA6AB7">
        <w:rPr>
          <w:rFonts w:ascii="Times New Roman" w:eastAsia="Times New Roman" w:hAnsi="Times New Roman" w:cs="Times New Roman"/>
          <w:color w:val="000000"/>
          <w:sz w:val="24"/>
          <w:szCs w:val="24"/>
          <w:lang w:val="en-GB"/>
        </w:rPr>
        <w:t xml:space="preserve"> (an electronic copy of the curriculum, </w:t>
      </w:r>
      <w:r w:rsidRPr="00CA6AB7">
        <w:rPr>
          <w:rFonts w:ascii="Times New Roman" w:eastAsia="Times New Roman" w:hAnsi="Times New Roman" w:cs="Times New Roman"/>
          <w:b/>
          <w:bCs/>
          <w:color w:val="000000"/>
          <w:sz w:val="24"/>
          <w:szCs w:val="24"/>
          <w:lang w:val="en-GB"/>
        </w:rPr>
        <w:t>omitting the personal data,</w:t>
      </w:r>
      <w:r w:rsidRPr="00CA6AB7">
        <w:rPr>
          <w:rFonts w:ascii="Times New Roman" w:eastAsia="Times New Roman" w:hAnsi="Times New Roman" w:cs="Times New Roman"/>
          <w:color w:val="000000"/>
          <w:sz w:val="24"/>
          <w:szCs w:val="24"/>
          <w:lang w:val="en-GB"/>
        </w:rPr>
        <w:t xml:space="preserve"> pursuant to Art. 4, paragraph 3 of Legislative Decree No. 33/2013, must also be sent in PDF format to one of the following e-mail addresses:  </w:t>
      </w:r>
      <w:hyperlink r:id="rId12">
        <w:r w:rsidRPr="00CA6AB7">
          <w:rPr>
            <w:rFonts w:ascii="Times New Roman" w:eastAsia="Times New Roman" w:hAnsi="Times New Roman" w:cs="Times New Roman"/>
            <w:color w:val="0000FF"/>
            <w:sz w:val="24"/>
            <w:szCs w:val="24"/>
            <w:u w:val="single"/>
            <w:lang w:val="en-GB"/>
          </w:rPr>
          <w:t>anna.silano@unicam.it</w:t>
        </w:r>
      </w:hyperlink>
      <w:r w:rsidRPr="00CA6AB7">
        <w:rPr>
          <w:rFonts w:ascii="Times New Roman" w:eastAsia="Times New Roman" w:hAnsi="Times New Roman" w:cs="Times New Roman"/>
          <w:color w:val="000000"/>
          <w:sz w:val="24"/>
          <w:szCs w:val="24"/>
          <w:lang w:val="en-GB"/>
        </w:rPr>
        <w:t xml:space="preserve"> or </w:t>
      </w:r>
      <w:hyperlink r:id="rId13" w:history="1">
        <w:r w:rsidRPr="00CA6AB7">
          <w:rPr>
            <w:rStyle w:val="Collegamentoipertestuale"/>
            <w:rFonts w:ascii="Times New Roman" w:eastAsia="Times New Roman" w:hAnsi="Times New Roman" w:cs="Times New Roman"/>
            <w:sz w:val="24"/>
            <w:szCs w:val="24"/>
            <w:lang w:val="en-GB"/>
          </w:rPr>
          <w:t>maddalena.falcioni@unicam.it</w:t>
        </w:r>
      </w:hyperlink>
      <w:r w:rsidRPr="00CA6AB7">
        <w:rPr>
          <w:rStyle w:val="Collegamentoipertestuale"/>
          <w:rFonts w:ascii="Times New Roman" w:eastAsia="Times New Roman" w:hAnsi="Times New Roman" w:cs="Times New Roman"/>
          <w:sz w:val="24"/>
          <w:szCs w:val="24"/>
          <w:lang w:val="en-GB"/>
        </w:rPr>
        <w:t>,</w:t>
      </w:r>
      <w:r w:rsidRPr="00CA6AB7">
        <w:rPr>
          <w:rFonts w:ascii="Times New Roman" w:eastAsia="Times New Roman" w:hAnsi="Times New Roman" w:cs="Times New Roman"/>
          <w:color w:val="000000"/>
          <w:sz w:val="24"/>
          <w:szCs w:val="24"/>
          <w:lang w:val="en-GB"/>
        </w:rPr>
        <w:t xml:space="preserve"> in order to have it published on the University website;</w:t>
      </w:r>
    </w:p>
    <w:p w:rsidR="0070347B" w:rsidRPr="00CA6AB7" w:rsidRDefault="0070347B" w:rsidP="0070347B">
      <w:pPr>
        <w:pStyle w:val="Paragrafoelenco"/>
        <w:numPr>
          <w:ilvl w:val="0"/>
          <w:numId w:val="12"/>
        </w:numPr>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b/>
          <w:color w:val="000000"/>
          <w:sz w:val="24"/>
          <w:szCs w:val="24"/>
          <w:lang w:val="en-GB"/>
        </w:rPr>
        <w:t xml:space="preserve">All documents and qualifications deemed relevant for the purposes of the procedure, and a list of the same </w:t>
      </w:r>
      <w:r w:rsidRPr="00CA6AB7">
        <w:rPr>
          <w:rFonts w:ascii="Times New Roman" w:eastAsia="Times New Roman" w:hAnsi="Times New Roman" w:cs="Times New Roman"/>
          <w:color w:val="000000"/>
          <w:sz w:val="24"/>
          <w:szCs w:val="24"/>
          <w:lang w:val="en-GB"/>
        </w:rPr>
        <w:t>(publications, degree thesis, courses, various diplomas, etc.);</w:t>
      </w:r>
    </w:p>
    <w:p w:rsidR="0070347B" w:rsidRPr="00CA6AB7"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en-GB"/>
        </w:rPr>
      </w:pPr>
      <w:r w:rsidRPr="00CA6AB7">
        <w:rPr>
          <w:rFonts w:ascii="Times New Roman" w:eastAsia="Times New Roman" w:hAnsi="Times New Roman" w:cs="Times New Roman"/>
          <w:b/>
          <w:bCs/>
          <w:color w:val="000000"/>
          <w:sz w:val="24"/>
          <w:szCs w:val="24"/>
          <w:lang w:val="en-GB"/>
        </w:rPr>
        <w:t>Degree(s) obtained abroad, required for admission to this selection:</w:t>
      </w:r>
    </w:p>
    <w:p w:rsidR="0070347B" w:rsidRPr="00CA6AB7" w:rsidRDefault="0070347B" w:rsidP="0070347B">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a)</w:t>
      </w:r>
      <w:r w:rsidRPr="00CA6AB7">
        <w:rPr>
          <w:rFonts w:ascii="Times New Roman" w:eastAsia="Times New Roman" w:hAnsi="Times New Roman" w:cs="Times New Roman"/>
          <w:color w:val="000000"/>
          <w:sz w:val="24"/>
          <w:szCs w:val="24"/>
          <w:lang w:val="en-GB"/>
        </w:rPr>
        <w:tab/>
        <w:t>original copy or a copy authenticated by an Italian authority, notarised and accompanied by a certified or sworn translation;</w:t>
      </w:r>
    </w:p>
    <w:p w:rsidR="0070347B" w:rsidRPr="00CA6AB7" w:rsidRDefault="0070347B" w:rsidP="0070347B">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b) with attached declaration of value or the transcripts of the exams taken, relative to the degree required for participation;</w:t>
      </w:r>
    </w:p>
    <w:p w:rsidR="0070347B" w:rsidRPr="00CA6AB7"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CA6AB7">
        <w:rPr>
          <w:rFonts w:ascii="Times New Roman" w:eastAsia="Times New Roman" w:hAnsi="Times New Roman" w:cs="Times New Roman"/>
          <w:b/>
          <w:color w:val="000000"/>
          <w:sz w:val="24"/>
          <w:szCs w:val="24"/>
          <w:lang w:val="en-GB"/>
        </w:rPr>
        <w:t xml:space="preserve">Annex “4” regarding any roles or positions held in private entities governed or financed by the Public Administration, or professional activities, carried out </w:t>
      </w:r>
      <w:r w:rsidRPr="00CA6AB7">
        <w:rPr>
          <w:rFonts w:ascii="Times New Roman" w:eastAsia="Times New Roman" w:hAnsi="Times New Roman" w:cs="Times New Roman"/>
          <w:bCs/>
          <w:color w:val="000000"/>
          <w:sz w:val="24"/>
          <w:szCs w:val="24"/>
          <w:lang w:val="en-GB"/>
        </w:rPr>
        <w:t>in accordance with Art. 15, paragraph 1, letter c) of Legislative Decree No. 33/2013.</w:t>
      </w:r>
    </w:p>
    <w:p w:rsidR="0070347B" w:rsidRPr="00CA6AB7" w:rsidRDefault="0070347B" w:rsidP="0070347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rsidR="009D1D6E" w:rsidRPr="00CA6AB7"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CA6AB7">
        <w:rPr>
          <w:rFonts w:ascii="Times New Roman" w:eastAsia="Times New Roman" w:hAnsi="Times New Roman" w:cs="Times New Roman"/>
          <w:color w:val="000000"/>
          <w:sz w:val="24"/>
          <w:szCs w:val="24"/>
          <w:lang w:val="en-GB"/>
        </w:rPr>
        <w:t>In order to ensure the broadest possible participation in the procedure, candidates unable to present a degree obtained abroad when submitting the application, as indicated in the previous paragraph, must enclose with the application a photocopy of the degree accompanied by translation in Italian or English, and later, in case of successful candidates, obligatorily present the degree, according to the methods described in the previous paragraph.</w:t>
      </w:r>
    </w:p>
    <w:p w:rsidR="009D1D6E" w:rsidRPr="00CA6AB7"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Regulations for the submission of degrees:</w:t>
      </w:r>
    </w:p>
    <w:p w:rsidR="009D1D6E" w:rsidRPr="00CA6AB7" w:rsidRDefault="009D1D6E" w:rsidP="009D1D6E">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notarised, accompanied by certified or sworn translation, authenticated / original copy;</w:t>
      </w:r>
    </w:p>
    <w:p w:rsidR="009D1D6E" w:rsidRPr="00CA6AB7" w:rsidRDefault="009D1D6E" w:rsidP="009D1D6E">
      <w:pPr>
        <w:pStyle w:val="Paragrafoelenco"/>
        <w:numPr>
          <w:ilvl w:val="0"/>
          <w:numId w:val="2"/>
        </w:numPr>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color w:val="000000"/>
          <w:sz w:val="24"/>
          <w:szCs w:val="24"/>
          <w:lang w:val="en-GB"/>
        </w:rPr>
        <w:t>with an attached declaration of value or the transcripts of the exams taken, relative to the degree</w:t>
      </w:r>
    </w:p>
    <w:p w:rsidR="009D1D6E" w:rsidRPr="00CA6AB7" w:rsidRDefault="009D1D6E" w:rsidP="009D1D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u w:val="single"/>
          <w:lang w:val="en-GB"/>
        </w:rPr>
        <w:lastRenderedPageBreak/>
        <w:t>This is an obligatory requirement for the signing of the contract in any case (for candidates non-EU citizens, who are not yet in possession of the Residence Permit in Italy, submission of degrees according to these methods constitutes an obligatory requirement for the start of activity</w:t>
      </w:r>
      <w:r w:rsidRPr="00CA6AB7">
        <w:rPr>
          <w:rFonts w:ascii="Times New Roman" w:eastAsia="Times New Roman" w:hAnsi="Times New Roman" w:cs="Times New Roman"/>
          <w:color w:val="000000"/>
          <w:sz w:val="24"/>
          <w:szCs w:val="24"/>
          <w:lang w:val="en-GB"/>
        </w:rPr>
        <w:t>).</w:t>
      </w:r>
    </w:p>
    <w:p w:rsidR="008D248E" w:rsidRPr="00CA6AB7" w:rsidRDefault="00FC4DFF" w:rsidP="009D1D6E">
      <w:pPr>
        <w:pBdr>
          <w:top w:val="nil"/>
          <w:left w:val="nil"/>
          <w:bottom w:val="nil"/>
          <w:right w:val="nil"/>
          <w:between w:val="nil"/>
        </w:pBdr>
        <w:spacing w:line="240" w:lineRule="auto"/>
        <w:ind w:left="786"/>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sz w:val="24"/>
          <w:szCs w:val="24"/>
          <w:lang w:val="en-GB"/>
        </w:rPr>
        <w:t>5)</w:t>
      </w:r>
      <w:r w:rsidR="009D1D6E" w:rsidRPr="00CA6AB7">
        <w:rPr>
          <w:rFonts w:ascii="Times New Roman" w:eastAsia="Times New Roman" w:hAnsi="Times New Roman" w:cs="Times New Roman"/>
          <w:b/>
          <w:color w:val="000000"/>
          <w:sz w:val="24"/>
          <w:szCs w:val="24"/>
          <w:lang w:val="en-GB"/>
        </w:rPr>
        <w:t>a copy of a valid identity document</w:t>
      </w:r>
      <w:r w:rsidR="009D1D6E" w:rsidRPr="00CA6AB7">
        <w:rPr>
          <w:rFonts w:ascii="Times New Roman" w:eastAsia="Times New Roman" w:hAnsi="Times New Roman" w:cs="Times New Roman"/>
          <w:color w:val="000000"/>
          <w:sz w:val="24"/>
          <w:szCs w:val="24"/>
          <w:lang w:val="en-GB"/>
        </w:rPr>
        <w:t>;</w:t>
      </w:r>
    </w:p>
    <w:p w:rsidR="008D248E" w:rsidRPr="00CA6AB7" w:rsidRDefault="00FC4DFF">
      <w:pPr>
        <w:widowControl w:val="0"/>
        <w:spacing w:line="240" w:lineRule="auto"/>
        <w:ind w:firstLine="720"/>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 xml:space="preserve">6) </w:t>
      </w:r>
      <w:r w:rsidR="009D1D6E" w:rsidRPr="00CA6AB7">
        <w:rPr>
          <w:rFonts w:ascii="Times New Roman" w:eastAsia="Times New Roman" w:hAnsi="Times New Roman" w:cs="Times New Roman"/>
          <w:b/>
          <w:sz w:val="24"/>
          <w:szCs w:val="24"/>
          <w:lang w:val="en-GB"/>
        </w:rPr>
        <w:t>a</w:t>
      </w:r>
      <w:r w:rsidR="009D1D6E" w:rsidRPr="00CA6AB7">
        <w:rPr>
          <w:rFonts w:ascii="Times New Roman" w:eastAsia="Times New Roman" w:hAnsi="Times New Roman" w:cs="Times New Roman"/>
          <w:b/>
          <w:color w:val="000000"/>
          <w:sz w:val="24"/>
          <w:szCs w:val="24"/>
          <w:lang w:val="en-GB"/>
        </w:rPr>
        <w:t xml:space="preserve"> copy of a document showing the tax identification code.</w:t>
      </w:r>
    </w:p>
    <w:p w:rsidR="00C27B87" w:rsidRPr="00CA6AB7"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rsidR="009D1D6E" w:rsidRPr="00CA6AB7"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Candidates may also demonstrate possession of the aforementioned qualifications by means of the declaration in lieu of certification (pursuant to </w:t>
      </w:r>
      <w:r w:rsidR="00C27B87" w:rsidRPr="00CA6AB7">
        <w:rPr>
          <w:rFonts w:ascii="Times New Roman" w:eastAsia="Times New Roman" w:hAnsi="Times New Roman" w:cs="Times New Roman"/>
          <w:color w:val="000000"/>
          <w:sz w:val="24"/>
          <w:szCs w:val="24"/>
          <w:lang w:val="en-GB"/>
        </w:rPr>
        <w:t xml:space="preserve">Art. 46 of </w:t>
      </w:r>
      <w:r w:rsidRPr="00CA6AB7">
        <w:rPr>
          <w:rFonts w:ascii="Times New Roman" w:eastAsia="Times New Roman" w:hAnsi="Times New Roman" w:cs="Times New Roman"/>
          <w:color w:val="000000"/>
          <w:sz w:val="24"/>
          <w:szCs w:val="24"/>
          <w:lang w:val="en-GB"/>
        </w:rPr>
        <w:t>Presidential Decree No. 445/2000) – (Annex 2).</w:t>
      </w:r>
    </w:p>
    <w:p w:rsidR="00C27B87" w:rsidRPr="00CA6AB7"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With reference to publications and qualifications deemed useful for the purpose of this selection procedure, candidates must also attach a special declaration in lieu of affidavit, attesting the compliance with the original copy (pursuant to Articles 19 and 47 of Presidential Decree No. 445/2000), if copies are presented – (Annex 3).</w:t>
      </w:r>
    </w:p>
    <w:p w:rsidR="009D1D6E" w:rsidRPr="00CA6AB7" w:rsidRDefault="009D1D6E"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rsidR="009D1D6E" w:rsidRPr="00CA6AB7"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If not signed in the presence of a person in charge of the receipt of documents, declarations in lieu of certification / affidavit, must be accompanied by a photocopy of an identity document.</w:t>
      </w:r>
    </w:p>
    <w:p w:rsidR="009D1D6E" w:rsidRPr="00CA6AB7" w:rsidRDefault="009D1D6E" w:rsidP="009D1D6E">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procedures envisaged for Italian citizens also apply to citizens of the European Union.</w:t>
      </w:r>
    </w:p>
    <w:p w:rsidR="008D248E" w:rsidRPr="00CA6AB7" w:rsidRDefault="009D1D6E" w:rsidP="00B14A77">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sz w:val="24"/>
          <w:szCs w:val="24"/>
          <w:lang w:val="en-GB"/>
        </w:rPr>
      </w:pPr>
      <w:r w:rsidRPr="00CA6AB7">
        <w:rPr>
          <w:rFonts w:ascii="Times New Roman" w:eastAsia="Times New Roman" w:hAnsi="Times New Roman" w:cs="Times New Roman"/>
          <w:color w:val="000000"/>
          <w:sz w:val="24"/>
          <w:szCs w:val="24"/>
          <w:lang w:val="en-GB"/>
        </w:rPr>
        <w:t>Non-EU citizens residing in Italy may use declarations in lieu of certification / affidavit only in the cases when proving personal status, facts and qualifications, certifiable or attestable by public or private Italian entities, pursuant to Article 3, paragraph 2 of Presidential Decree No. 445/2000.</w:t>
      </w:r>
    </w:p>
    <w:p w:rsidR="00C27B87" w:rsidRPr="00CA6AB7"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Certificates issued by the competent authorities of foreign Countries must comply with the provisions in force in that Country, and must also be authenticated by the competent Italian consular authorities.</w:t>
      </w:r>
    </w:p>
    <w:p w:rsidR="00C27B87" w:rsidRPr="00CA6AB7"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Publications must be presented in the original language; they must be translated into one of the following languages: Italian, French, English, German and Spanish, only if the original language is not one of the above. The translated texts may be presented in typewritten copies together with the text printed in the original language, accompanied by a declaration in lieu of affidavit, which certifies the compliance of the translated text with the original.</w:t>
      </w:r>
    </w:p>
    <w:p w:rsidR="00C27B87" w:rsidRPr="00CA6AB7"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CA6AB7">
        <w:rPr>
          <w:rFonts w:ascii="Times New Roman" w:eastAsia="Times New Roman" w:hAnsi="Times New Roman" w:cs="Times New Roman"/>
          <w:b/>
          <w:color w:val="000000"/>
          <w:sz w:val="24"/>
          <w:szCs w:val="24"/>
          <w:lang w:val="en-GB"/>
        </w:rPr>
        <w:t>Documents, degrees and publications sent to the University after the deadline for submitting applications shall not be taken into consideration.</w:t>
      </w:r>
    </w:p>
    <w:p w:rsidR="00C27B87" w:rsidRPr="00CA6AB7"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Personal status, facts and qualifications, self-certified by successful candidates of this selection procedure, shall be subject to appropriate checks by the University of Camerino regarding their truthfulness.</w:t>
      </w:r>
    </w:p>
    <w:p w:rsidR="00C27B87" w:rsidRPr="00CA6AB7"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envelope containing the application form and the pertaining attachments must bear the candidate’s last name, name and address. Reference to documents and publications already presented in other competitions is not allowed.</w:t>
      </w:r>
    </w:p>
    <w:p w:rsidR="008D248E" w:rsidRPr="00CA6AB7" w:rsidRDefault="008D248E">
      <w:pPr>
        <w:widowControl w:val="0"/>
        <w:spacing w:line="240" w:lineRule="auto"/>
        <w:jc w:val="both"/>
        <w:rPr>
          <w:rFonts w:ascii="Times New Roman" w:eastAsia="Times New Roman" w:hAnsi="Times New Roman" w:cs="Times New Roman"/>
          <w:sz w:val="24"/>
          <w:szCs w:val="24"/>
          <w:lang w:val="en-GB"/>
        </w:rPr>
      </w:pPr>
    </w:p>
    <w:p w:rsidR="0091458C" w:rsidRPr="00CA6AB7" w:rsidRDefault="0091458C">
      <w:pPr>
        <w:widowControl w:val="0"/>
        <w:spacing w:line="240" w:lineRule="auto"/>
        <w:jc w:val="center"/>
        <w:rPr>
          <w:rFonts w:ascii="Times New Roman" w:eastAsia="Times New Roman" w:hAnsi="Times New Roman" w:cs="Times New Roman"/>
          <w:b/>
          <w:sz w:val="24"/>
          <w:szCs w:val="24"/>
          <w:lang w:val="en-GB"/>
        </w:rPr>
      </w:pPr>
    </w:p>
    <w:p w:rsidR="008D248E" w:rsidRPr="00CA6AB7" w:rsidRDefault="00FC4DFF">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4</w:t>
      </w:r>
    </w:p>
    <w:p w:rsidR="00C27B87" w:rsidRPr="00CA6AB7" w:rsidRDefault="00C27B87" w:rsidP="00C27B87">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CA6AB7">
        <w:rPr>
          <w:rFonts w:ascii="Times New Roman" w:eastAsia="Times New Roman" w:hAnsi="Times New Roman" w:cs="Times New Roman"/>
          <w:b/>
          <w:bCs/>
          <w:color w:val="000000"/>
          <w:sz w:val="24"/>
          <w:szCs w:val="24"/>
          <w:lang w:val="en-GB"/>
        </w:rPr>
        <w:lastRenderedPageBreak/>
        <w:t>Selection Committee and selection procedure</w:t>
      </w:r>
    </w:p>
    <w:p w:rsidR="008D248E" w:rsidRPr="00CA6AB7" w:rsidRDefault="008D248E">
      <w:pPr>
        <w:widowControl w:val="0"/>
        <w:spacing w:line="240" w:lineRule="auto"/>
        <w:jc w:val="both"/>
        <w:rPr>
          <w:rFonts w:ascii="Times New Roman" w:eastAsia="Times New Roman" w:hAnsi="Times New Roman" w:cs="Times New Roman"/>
          <w:sz w:val="24"/>
          <w:szCs w:val="24"/>
          <w:lang w:val="en-GB"/>
        </w:rPr>
      </w:pPr>
    </w:p>
    <w:p w:rsidR="00C27B87" w:rsidRPr="00CA6AB7"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Commi</w:t>
      </w:r>
      <w:r w:rsidR="00A14587" w:rsidRPr="00CA6AB7">
        <w:rPr>
          <w:rFonts w:ascii="Times New Roman" w:eastAsia="Times New Roman" w:hAnsi="Times New Roman" w:cs="Times New Roman"/>
          <w:color w:val="000000"/>
          <w:sz w:val="24"/>
          <w:szCs w:val="24"/>
          <w:lang w:val="en-GB"/>
        </w:rPr>
        <w:t>ttee</w:t>
      </w:r>
      <w:r w:rsidRPr="00CA6AB7">
        <w:rPr>
          <w:rFonts w:ascii="Times New Roman" w:eastAsia="Times New Roman" w:hAnsi="Times New Roman" w:cs="Times New Roman"/>
          <w:color w:val="000000"/>
          <w:sz w:val="24"/>
          <w:szCs w:val="24"/>
          <w:lang w:val="en-GB"/>
        </w:rPr>
        <w:t xml:space="preserve"> is proposed by the </w:t>
      </w:r>
      <w:r w:rsidR="004F62E0" w:rsidRPr="00CA6AB7">
        <w:rPr>
          <w:rFonts w:ascii="Times New Roman" w:eastAsia="Times New Roman" w:hAnsi="Times New Roman" w:cs="Times New Roman"/>
          <w:color w:val="000000"/>
          <w:sz w:val="24"/>
          <w:szCs w:val="24"/>
          <w:lang w:val="en-GB"/>
        </w:rPr>
        <w:t>School Director</w:t>
      </w:r>
      <w:r w:rsidRPr="00CA6AB7">
        <w:rPr>
          <w:rFonts w:ascii="Times New Roman" w:eastAsia="Times New Roman" w:hAnsi="Times New Roman" w:cs="Times New Roman"/>
          <w:color w:val="000000"/>
          <w:sz w:val="24"/>
          <w:szCs w:val="24"/>
          <w:lang w:val="en-GB"/>
        </w:rPr>
        <w:t xml:space="preserve"> or his/her delegate, as decided by the </w:t>
      </w:r>
      <w:r w:rsidR="004F62E0" w:rsidRPr="00CA6AB7">
        <w:rPr>
          <w:rFonts w:ascii="Times New Roman" w:eastAsia="Times New Roman" w:hAnsi="Times New Roman" w:cs="Times New Roman"/>
          <w:color w:val="000000"/>
          <w:sz w:val="24"/>
          <w:szCs w:val="24"/>
          <w:lang w:val="en-GB"/>
        </w:rPr>
        <w:t>School Council</w:t>
      </w:r>
      <w:r w:rsidRPr="00CA6AB7">
        <w:rPr>
          <w:rFonts w:ascii="Times New Roman" w:eastAsia="Times New Roman" w:hAnsi="Times New Roman" w:cs="Times New Roman"/>
          <w:color w:val="000000"/>
          <w:sz w:val="24"/>
          <w:szCs w:val="24"/>
          <w:lang w:val="en-GB"/>
        </w:rPr>
        <w:t xml:space="preserve">, and is made up of the </w:t>
      </w:r>
      <w:r w:rsidR="00674D83" w:rsidRPr="00CA6AB7">
        <w:rPr>
          <w:rFonts w:ascii="Times New Roman" w:eastAsia="Times New Roman" w:hAnsi="Times New Roman" w:cs="Times New Roman"/>
          <w:color w:val="000000"/>
          <w:sz w:val="24"/>
          <w:szCs w:val="24"/>
          <w:lang w:val="en-GB"/>
        </w:rPr>
        <w:t xml:space="preserve">Head of </w:t>
      </w:r>
      <w:r w:rsidR="00A14587" w:rsidRPr="00CA6AB7">
        <w:rPr>
          <w:rFonts w:ascii="Times New Roman" w:eastAsia="Times New Roman" w:hAnsi="Times New Roman" w:cs="Times New Roman"/>
          <w:color w:val="000000"/>
          <w:sz w:val="24"/>
          <w:szCs w:val="24"/>
          <w:lang w:val="en-GB"/>
        </w:rPr>
        <w:t xml:space="preserve">Research Project </w:t>
      </w:r>
      <w:r w:rsidRPr="00CA6AB7">
        <w:rPr>
          <w:rFonts w:ascii="Times New Roman" w:eastAsia="Times New Roman" w:hAnsi="Times New Roman" w:cs="Times New Roman"/>
          <w:color w:val="000000"/>
          <w:sz w:val="24"/>
          <w:szCs w:val="24"/>
          <w:lang w:val="en-GB"/>
        </w:rPr>
        <w:t xml:space="preserve">and two other members, as well as </w:t>
      </w:r>
      <w:r w:rsidR="00A14587" w:rsidRPr="00CA6AB7">
        <w:rPr>
          <w:rFonts w:ascii="Times New Roman" w:eastAsia="Times New Roman" w:hAnsi="Times New Roman" w:cs="Times New Roman"/>
          <w:color w:val="000000"/>
          <w:sz w:val="24"/>
          <w:szCs w:val="24"/>
          <w:lang w:val="en-GB"/>
        </w:rPr>
        <w:t>a substitute member</w:t>
      </w:r>
      <w:r w:rsidRPr="00CA6AB7">
        <w:rPr>
          <w:rFonts w:ascii="Times New Roman" w:eastAsia="Times New Roman" w:hAnsi="Times New Roman" w:cs="Times New Roman"/>
          <w:color w:val="000000"/>
          <w:sz w:val="24"/>
          <w:szCs w:val="24"/>
          <w:lang w:val="en-GB"/>
        </w:rPr>
        <w:t xml:space="preserve">, Professors or Researchers, belonging to the </w:t>
      </w:r>
      <w:r w:rsidR="00A14587" w:rsidRPr="00CA6AB7">
        <w:rPr>
          <w:rFonts w:ascii="Times New Roman" w:eastAsia="Times New Roman" w:hAnsi="Times New Roman" w:cs="Times New Roman"/>
          <w:color w:val="000000"/>
          <w:sz w:val="24"/>
          <w:szCs w:val="24"/>
          <w:lang w:val="en-GB"/>
        </w:rPr>
        <w:t>academic discipline</w:t>
      </w:r>
      <w:r w:rsidRPr="00CA6AB7">
        <w:rPr>
          <w:rFonts w:ascii="Times New Roman" w:eastAsia="Times New Roman" w:hAnsi="Times New Roman" w:cs="Times New Roman"/>
          <w:color w:val="000000"/>
          <w:sz w:val="24"/>
          <w:szCs w:val="24"/>
          <w:lang w:val="en-GB"/>
        </w:rPr>
        <w:t xml:space="preserve"> relating to the project or </w:t>
      </w:r>
      <w:r w:rsidR="00A14587" w:rsidRPr="00CA6AB7">
        <w:rPr>
          <w:rFonts w:ascii="Times New Roman" w:eastAsia="Times New Roman" w:hAnsi="Times New Roman" w:cs="Times New Roman"/>
          <w:color w:val="000000"/>
          <w:sz w:val="24"/>
          <w:szCs w:val="24"/>
          <w:lang w:val="en-GB"/>
        </w:rPr>
        <w:t xml:space="preserve">to the </w:t>
      </w:r>
      <w:r w:rsidRPr="00CA6AB7">
        <w:rPr>
          <w:rFonts w:ascii="Times New Roman" w:eastAsia="Times New Roman" w:hAnsi="Times New Roman" w:cs="Times New Roman"/>
          <w:color w:val="000000"/>
          <w:sz w:val="24"/>
          <w:szCs w:val="24"/>
          <w:lang w:val="en-GB"/>
        </w:rPr>
        <w:t xml:space="preserve">related sector. If the funds for the disbursement of the </w:t>
      </w:r>
      <w:r w:rsidR="00A14587" w:rsidRPr="00CA6AB7">
        <w:rPr>
          <w:rFonts w:ascii="Times New Roman" w:eastAsia="Times New Roman" w:hAnsi="Times New Roman" w:cs="Times New Roman"/>
          <w:color w:val="000000"/>
          <w:sz w:val="24"/>
          <w:szCs w:val="24"/>
          <w:lang w:val="en-GB"/>
        </w:rPr>
        <w:t>grant</w:t>
      </w:r>
      <w:r w:rsidRPr="00CA6AB7">
        <w:rPr>
          <w:rFonts w:ascii="Times New Roman" w:eastAsia="Times New Roman" w:hAnsi="Times New Roman" w:cs="Times New Roman"/>
          <w:color w:val="000000"/>
          <w:sz w:val="24"/>
          <w:szCs w:val="24"/>
          <w:lang w:val="en-GB"/>
        </w:rPr>
        <w:t xml:space="preserve"> derive in whole or in part from external funding, a member of the Commi</w:t>
      </w:r>
      <w:r w:rsidR="00A14587" w:rsidRPr="00CA6AB7">
        <w:rPr>
          <w:rFonts w:ascii="Times New Roman" w:eastAsia="Times New Roman" w:hAnsi="Times New Roman" w:cs="Times New Roman"/>
          <w:color w:val="000000"/>
          <w:sz w:val="24"/>
          <w:szCs w:val="24"/>
          <w:lang w:val="en-GB"/>
        </w:rPr>
        <w:t>ttee</w:t>
      </w:r>
      <w:r w:rsidRPr="00CA6AB7">
        <w:rPr>
          <w:rFonts w:ascii="Times New Roman" w:eastAsia="Times New Roman" w:hAnsi="Times New Roman" w:cs="Times New Roman"/>
          <w:color w:val="000000"/>
          <w:sz w:val="24"/>
          <w:szCs w:val="24"/>
          <w:lang w:val="en-GB"/>
        </w:rPr>
        <w:t xml:space="preserve"> may be an expert, indicated by the funding body</w:t>
      </w:r>
      <w:r w:rsidR="00A14587" w:rsidRPr="00CA6AB7">
        <w:rPr>
          <w:rFonts w:ascii="Times New Roman" w:eastAsia="Times New Roman" w:hAnsi="Times New Roman" w:cs="Times New Roman"/>
          <w:color w:val="000000"/>
          <w:sz w:val="24"/>
          <w:szCs w:val="24"/>
          <w:lang w:val="en-GB"/>
        </w:rPr>
        <w:t>, with</w:t>
      </w:r>
      <w:r w:rsidRPr="00CA6AB7">
        <w:rPr>
          <w:rFonts w:ascii="Times New Roman" w:eastAsia="Times New Roman" w:hAnsi="Times New Roman" w:cs="Times New Roman"/>
          <w:color w:val="000000"/>
          <w:sz w:val="24"/>
          <w:szCs w:val="24"/>
          <w:lang w:val="en-GB"/>
        </w:rPr>
        <w:t xml:space="preserve"> particular documented competence with respect to the subject of the research program. </w:t>
      </w:r>
      <w:r w:rsidR="00A14587" w:rsidRPr="00CA6AB7">
        <w:rPr>
          <w:rFonts w:ascii="Times New Roman" w:eastAsia="Times New Roman" w:hAnsi="Times New Roman" w:cs="Times New Roman"/>
          <w:color w:val="000000"/>
          <w:sz w:val="24"/>
          <w:szCs w:val="24"/>
          <w:lang w:val="en-GB"/>
        </w:rPr>
        <w:t>The</w:t>
      </w:r>
      <w:r w:rsidRPr="00CA6AB7">
        <w:rPr>
          <w:rFonts w:ascii="Times New Roman" w:eastAsia="Times New Roman" w:hAnsi="Times New Roman" w:cs="Times New Roman"/>
          <w:color w:val="000000"/>
          <w:sz w:val="24"/>
          <w:szCs w:val="24"/>
          <w:lang w:val="en-GB"/>
        </w:rPr>
        <w:t xml:space="preserve"> external member </w:t>
      </w:r>
      <w:r w:rsidR="00A14587" w:rsidRPr="00CA6AB7">
        <w:rPr>
          <w:rFonts w:ascii="Times New Roman" w:eastAsia="Times New Roman" w:hAnsi="Times New Roman" w:cs="Times New Roman"/>
          <w:color w:val="000000"/>
          <w:sz w:val="24"/>
          <w:szCs w:val="24"/>
          <w:lang w:val="en-GB"/>
        </w:rPr>
        <w:t xml:space="preserve">shall also be </w:t>
      </w:r>
      <w:r w:rsidRPr="00CA6AB7">
        <w:rPr>
          <w:rFonts w:ascii="Times New Roman" w:eastAsia="Times New Roman" w:hAnsi="Times New Roman" w:cs="Times New Roman"/>
          <w:color w:val="000000"/>
          <w:sz w:val="24"/>
          <w:szCs w:val="24"/>
          <w:lang w:val="en-GB"/>
        </w:rPr>
        <w:t>subject to the rules of the University</w:t>
      </w:r>
      <w:r w:rsidR="00A14587" w:rsidRPr="00CA6AB7">
        <w:rPr>
          <w:rFonts w:ascii="Times New Roman" w:eastAsia="Times New Roman" w:hAnsi="Times New Roman" w:cs="Times New Roman"/>
          <w:color w:val="000000"/>
          <w:sz w:val="24"/>
          <w:szCs w:val="24"/>
          <w:lang w:val="en-GB"/>
        </w:rPr>
        <w:t>’</w:t>
      </w:r>
      <w:r w:rsidRPr="00CA6AB7">
        <w:rPr>
          <w:rFonts w:ascii="Times New Roman" w:eastAsia="Times New Roman" w:hAnsi="Times New Roman" w:cs="Times New Roman"/>
          <w:color w:val="000000"/>
          <w:sz w:val="24"/>
          <w:szCs w:val="24"/>
          <w:lang w:val="en-GB"/>
        </w:rPr>
        <w:t>s Code of Ethics</w:t>
      </w:r>
    </w:p>
    <w:p w:rsidR="00A14587" w:rsidRPr="00CA6AB7"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Selection Committee is appointed by Rector’s Decree</w:t>
      </w:r>
      <w:r w:rsidR="00A14587" w:rsidRPr="00CA6AB7">
        <w:rPr>
          <w:rFonts w:ascii="Times New Roman" w:eastAsia="Times New Roman" w:hAnsi="Times New Roman" w:cs="Times New Roman"/>
          <w:color w:val="000000"/>
          <w:sz w:val="24"/>
          <w:szCs w:val="24"/>
          <w:lang w:val="en-GB"/>
        </w:rPr>
        <w:t>.</w:t>
      </w:r>
    </w:p>
    <w:p w:rsidR="00A14587" w:rsidRPr="00CA6AB7"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CA6AB7">
        <w:rPr>
          <w:rFonts w:ascii="Times New Roman" w:eastAsia="Times New Roman" w:hAnsi="Times New Roman" w:cs="Times New Roman"/>
          <w:color w:val="000000"/>
          <w:sz w:val="24"/>
          <w:szCs w:val="24"/>
          <w:lang w:val="en-GB"/>
        </w:rPr>
        <w:t xml:space="preserve">The Committee shall be made known by publishing the nomination decree on the University website, together with the individual names of the Committee members and their curricula. </w:t>
      </w:r>
    </w:p>
    <w:p w:rsidR="00C27B87" w:rsidRPr="00CA6AB7" w:rsidRDefault="00A145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The selection procedure shall be based </w:t>
      </w:r>
      <w:r w:rsidR="0012398A" w:rsidRPr="00CA6AB7">
        <w:rPr>
          <w:rFonts w:ascii="Times New Roman" w:eastAsia="Times New Roman" w:hAnsi="Times New Roman" w:cs="Times New Roman"/>
          <w:color w:val="000000"/>
          <w:sz w:val="24"/>
          <w:szCs w:val="24"/>
          <w:lang w:val="en-GB"/>
        </w:rPr>
        <w:t>on</w:t>
      </w:r>
      <w:r w:rsidRPr="00CA6AB7">
        <w:rPr>
          <w:rFonts w:ascii="Times New Roman" w:eastAsia="Times New Roman" w:hAnsi="Times New Roman" w:cs="Times New Roman"/>
          <w:color w:val="000000"/>
          <w:sz w:val="24"/>
          <w:szCs w:val="24"/>
          <w:lang w:val="en-GB"/>
        </w:rPr>
        <w:t xml:space="preserve"> the evaluation of qualifications and publications and can may be followed by an interview, which shall take place in the manner established by the Committee.</w:t>
      </w:r>
    </w:p>
    <w:p w:rsidR="00A14587" w:rsidRPr="00CA6AB7"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At the end of </w:t>
      </w:r>
      <w:r w:rsidR="00B14A77" w:rsidRPr="00CA6AB7">
        <w:rPr>
          <w:rFonts w:ascii="Times New Roman" w:eastAsia="Times New Roman" w:hAnsi="Times New Roman" w:cs="Times New Roman"/>
          <w:color w:val="000000"/>
          <w:sz w:val="24"/>
          <w:szCs w:val="24"/>
          <w:lang w:val="en-GB"/>
        </w:rPr>
        <w:t xml:space="preserve">its </w:t>
      </w:r>
      <w:r w:rsidRPr="00CA6AB7">
        <w:rPr>
          <w:rFonts w:ascii="Times New Roman" w:eastAsia="Times New Roman" w:hAnsi="Times New Roman" w:cs="Times New Roman"/>
          <w:color w:val="000000"/>
          <w:sz w:val="24"/>
          <w:szCs w:val="24"/>
          <w:lang w:val="en-GB"/>
        </w:rPr>
        <w:t>work, the Committee shall draw up a specific report.</w:t>
      </w:r>
    </w:p>
    <w:p w:rsidR="00B14A77" w:rsidRPr="00CA6AB7" w:rsidRDefault="00B14A7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At the end of its work, the Committee shall draft a list of qualified candidates on the basis of  the evaluation of qualifications and publications presented by the candidates, and of the interview, if conducted.</w:t>
      </w:r>
    </w:p>
    <w:p w:rsidR="000D2E8A" w:rsidRPr="00CA6AB7" w:rsidRDefault="00B14A77" w:rsidP="00E46060">
      <w:pPr>
        <w:spacing w:line="240" w:lineRule="auto"/>
        <w:ind w:firstLine="567"/>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 xml:space="preserve">With regard to scientific production, the </w:t>
      </w:r>
      <w:r w:rsidR="0012398A" w:rsidRPr="00CA6AB7">
        <w:rPr>
          <w:rFonts w:ascii="Times New Roman" w:eastAsia="Times New Roman" w:hAnsi="Times New Roman" w:cs="Times New Roman"/>
          <w:b/>
          <w:sz w:val="24"/>
          <w:szCs w:val="24"/>
          <w:lang w:val="en-GB"/>
        </w:rPr>
        <w:t>Committee</w:t>
      </w:r>
      <w:r w:rsidRPr="00CA6AB7">
        <w:rPr>
          <w:rFonts w:ascii="Times New Roman" w:eastAsia="Times New Roman" w:hAnsi="Times New Roman" w:cs="Times New Roman"/>
          <w:b/>
          <w:sz w:val="24"/>
          <w:szCs w:val="24"/>
          <w:lang w:val="en-GB"/>
        </w:rPr>
        <w:t xml:space="preserve"> shall also evaluate the degree of creativity and autonomy shown by the candidate</w:t>
      </w:r>
      <w:r w:rsidR="000D2E8A" w:rsidRPr="00CA6AB7">
        <w:rPr>
          <w:rFonts w:ascii="Times New Roman" w:eastAsia="Times New Roman" w:hAnsi="Times New Roman" w:cs="Times New Roman"/>
          <w:sz w:val="24"/>
          <w:szCs w:val="24"/>
          <w:lang w:val="en-GB"/>
        </w:rPr>
        <w:t>.</w:t>
      </w:r>
    </w:p>
    <w:p w:rsidR="00B14A77" w:rsidRPr="00CA6AB7"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In case of renunciation of the successful candidates before the beginning of the activity, or in case of early termination due to unjustified failure to start the research activity, the grants may be conferred to suitable candidates, according to the order of the respective rankings.</w:t>
      </w:r>
    </w:p>
    <w:p w:rsidR="00B14A77" w:rsidRPr="00CA6AB7"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Rector, by Rector’s Decree, shall ascertain the regularity of the acts of the selection procedure, consisting of the minutes of each meeting of the Committee, and shall approves the ranking list, which shall be immediately effective.</w:t>
      </w:r>
    </w:p>
    <w:p w:rsidR="008D248E" w:rsidRPr="00CA6AB7" w:rsidRDefault="00B14A77" w:rsidP="00D42836">
      <w:pPr>
        <w:widowControl w:val="0"/>
        <w:spacing w:line="240" w:lineRule="auto"/>
        <w:ind w:firstLine="567"/>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The most deserving candidate will receive a written communication of the conferral of the research grant.</w:t>
      </w:r>
    </w:p>
    <w:p w:rsidR="008D248E" w:rsidRPr="00CA6AB7" w:rsidRDefault="008D248E">
      <w:pPr>
        <w:widowControl w:val="0"/>
        <w:spacing w:line="240" w:lineRule="auto"/>
        <w:jc w:val="both"/>
        <w:rPr>
          <w:rFonts w:ascii="Times New Roman" w:eastAsia="Times New Roman" w:hAnsi="Times New Roman" w:cs="Times New Roman"/>
          <w:b/>
          <w:sz w:val="24"/>
          <w:szCs w:val="24"/>
          <w:lang w:val="en-GB"/>
        </w:rPr>
      </w:pPr>
    </w:p>
    <w:p w:rsidR="0091458C" w:rsidRPr="00CA6AB7" w:rsidRDefault="0091458C">
      <w:pPr>
        <w:widowControl w:val="0"/>
        <w:spacing w:line="240" w:lineRule="auto"/>
        <w:jc w:val="both"/>
        <w:rPr>
          <w:rFonts w:ascii="Times New Roman" w:eastAsia="Times New Roman" w:hAnsi="Times New Roman" w:cs="Times New Roman"/>
          <w:b/>
          <w:sz w:val="24"/>
          <w:szCs w:val="24"/>
          <w:lang w:val="en-GB"/>
        </w:rPr>
      </w:pPr>
    </w:p>
    <w:p w:rsidR="003D6B3B" w:rsidRPr="00CA6AB7" w:rsidRDefault="003D6B3B">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5</w:t>
      </w:r>
    </w:p>
    <w:p w:rsidR="003D6B3B" w:rsidRPr="00CA6AB7" w:rsidRDefault="00B14A77">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Conferral of the research grant</w:t>
      </w:r>
    </w:p>
    <w:p w:rsidR="003D6B3B" w:rsidRPr="00CA6AB7" w:rsidRDefault="003D6B3B">
      <w:pPr>
        <w:widowControl w:val="0"/>
        <w:spacing w:line="240" w:lineRule="auto"/>
        <w:jc w:val="center"/>
        <w:rPr>
          <w:rFonts w:ascii="Times New Roman" w:eastAsia="Times New Roman" w:hAnsi="Times New Roman" w:cs="Times New Roman"/>
          <w:b/>
          <w:sz w:val="24"/>
          <w:szCs w:val="24"/>
          <w:lang w:val="en-GB"/>
        </w:rPr>
      </w:pPr>
    </w:p>
    <w:p w:rsidR="00436FE1" w:rsidRPr="00CA6AB7" w:rsidRDefault="0091458C" w:rsidP="0091458C">
      <w:pPr>
        <w:widowControl w:val="0"/>
        <w:spacing w:line="240" w:lineRule="auto"/>
        <w:ind w:left="567" w:hanging="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ab/>
      </w:r>
      <w:r w:rsidR="002167C9" w:rsidRPr="00CA6AB7">
        <w:rPr>
          <w:rFonts w:ascii="Times New Roman" w:hAnsi="Times New Roman" w:cs="Times New Roman"/>
          <w:sz w:val="24"/>
          <w:szCs w:val="24"/>
          <w:lang w:val="en-GB"/>
        </w:rPr>
        <w:t>Research grants can have a duration between 12 and 36 months.</w:t>
      </w:r>
    </w:p>
    <w:p w:rsidR="002D6611" w:rsidRPr="00CA6AB7" w:rsidRDefault="00357B2F" w:rsidP="00357B2F">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The conferral of the grant is formalised by deliberation of the Director General, which must indicate the title of the research project, the person in charge of the research activity, the specific activity to be carried out, the duration, the financial and social security benefits, as well as the rights and obligations of the grant holder. The research activity must be continuous.</w:t>
      </w:r>
    </w:p>
    <w:p w:rsidR="002D6611" w:rsidRPr="00CA6AB7" w:rsidRDefault="00357B2F" w:rsidP="00812AAD">
      <w:pPr>
        <w:spacing w:line="240" w:lineRule="auto"/>
        <w:ind w:firstLine="567"/>
        <w:jc w:val="both"/>
        <w:rPr>
          <w:rFonts w:cstheme="minorHAnsi"/>
          <w:sz w:val="24"/>
          <w:szCs w:val="24"/>
          <w:lang w:val="en-GB"/>
        </w:rPr>
      </w:pPr>
      <w:r w:rsidRPr="00CA6AB7">
        <w:rPr>
          <w:rFonts w:ascii="Times New Roman" w:hAnsi="Times New Roman" w:cs="Times New Roman"/>
          <w:sz w:val="24"/>
          <w:szCs w:val="24"/>
          <w:lang w:val="en-GB"/>
        </w:rPr>
        <w:t xml:space="preserve">The methods of carrying out the research are governed by the organisational provisions in force at the University. </w:t>
      </w:r>
    </w:p>
    <w:p w:rsidR="00D42866" w:rsidRPr="00CA6AB7" w:rsidRDefault="00357B2F" w:rsidP="00D42866">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lastRenderedPageBreak/>
        <w:t>The grant shall be effective from the first day of the month following the Rector’s Decree approving the selection documents, unless</w:t>
      </w:r>
      <w:r w:rsidR="00D42866" w:rsidRPr="00CA6AB7">
        <w:rPr>
          <w:rFonts w:ascii="Times New Roman" w:hAnsi="Times New Roman" w:cs="Times New Roman"/>
          <w:sz w:val="24"/>
          <w:szCs w:val="24"/>
          <w:lang w:val="en-GB"/>
        </w:rPr>
        <w:t xml:space="preserve"> there isa subsequent starting date resulting from the programs of the research structure and from agreements between the parties. </w:t>
      </w:r>
    </w:p>
    <w:p w:rsidR="00357B2F" w:rsidRPr="00CA6AB7" w:rsidRDefault="00357B2F" w:rsidP="00D42866">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The </w:t>
      </w:r>
      <w:r w:rsidR="00D42866" w:rsidRPr="00CA6AB7">
        <w:rPr>
          <w:rFonts w:ascii="Times New Roman" w:hAnsi="Times New Roman" w:cs="Times New Roman"/>
          <w:sz w:val="24"/>
          <w:szCs w:val="24"/>
          <w:lang w:val="en-GB"/>
        </w:rPr>
        <w:t>grant</w:t>
      </w:r>
      <w:r w:rsidRPr="00CA6AB7">
        <w:rPr>
          <w:rFonts w:ascii="Times New Roman" w:hAnsi="Times New Roman" w:cs="Times New Roman"/>
          <w:sz w:val="24"/>
          <w:szCs w:val="24"/>
          <w:lang w:val="en-GB"/>
        </w:rPr>
        <w:t xml:space="preserve"> is normally paid in deferred monthly </w:t>
      </w:r>
      <w:r w:rsidR="00D42866" w:rsidRPr="00CA6AB7">
        <w:rPr>
          <w:rFonts w:ascii="Times New Roman" w:hAnsi="Times New Roman" w:cs="Times New Roman"/>
          <w:sz w:val="24"/>
          <w:szCs w:val="24"/>
          <w:lang w:val="en-GB"/>
        </w:rPr>
        <w:t>instalments</w:t>
      </w:r>
      <w:r w:rsidRPr="00CA6AB7">
        <w:rPr>
          <w:rFonts w:ascii="Times New Roman" w:hAnsi="Times New Roman" w:cs="Times New Roman"/>
          <w:sz w:val="24"/>
          <w:szCs w:val="24"/>
          <w:lang w:val="en-GB"/>
        </w:rPr>
        <w:t>.</w:t>
      </w:r>
    </w:p>
    <w:p w:rsidR="003D6B3B" w:rsidRPr="00CA6AB7" w:rsidRDefault="00357B2F" w:rsidP="00D42866">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Accident insurance coverage is guaranteed to </w:t>
      </w:r>
      <w:r w:rsidR="00D42866" w:rsidRPr="00CA6AB7">
        <w:rPr>
          <w:rFonts w:ascii="Times New Roman" w:hAnsi="Times New Roman" w:cs="Times New Roman"/>
          <w:sz w:val="24"/>
          <w:szCs w:val="24"/>
          <w:lang w:val="en-GB"/>
        </w:rPr>
        <w:t>grant</w:t>
      </w:r>
      <w:r w:rsidRPr="00CA6AB7">
        <w:rPr>
          <w:rFonts w:ascii="Times New Roman" w:hAnsi="Times New Roman" w:cs="Times New Roman"/>
          <w:sz w:val="24"/>
          <w:szCs w:val="24"/>
          <w:lang w:val="en-GB"/>
        </w:rPr>
        <w:t xml:space="preserve"> holders, in accordance with current legislation.</w:t>
      </w:r>
    </w:p>
    <w:p w:rsidR="0091458C" w:rsidRPr="00CA6AB7" w:rsidRDefault="0091458C" w:rsidP="003D6B3B">
      <w:pPr>
        <w:widowControl w:val="0"/>
        <w:spacing w:line="240" w:lineRule="auto"/>
        <w:jc w:val="both"/>
        <w:rPr>
          <w:rFonts w:ascii="Times New Roman" w:eastAsia="Times New Roman" w:hAnsi="Times New Roman" w:cs="Times New Roman"/>
          <w:b/>
          <w:sz w:val="24"/>
          <w:szCs w:val="24"/>
          <w:lang w:val="en-GB"/>
        </w:rPr>
      </w:pPr>
    </w:p>
    <w:p w:rsidR="003D6B3B" w:rsidRPr="00CA6AB7" w:rsidRDefault="006C31D7">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6</w:t>
      </w:r>
    </w:p>
    <w:p w:rsidR="006C31D7" w:rsidRPr="00CA6AB7" w:rsidRDefault="006C31D7">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R</w:t>
      </w:r>
      <w:r w:rsidR="00D42866" w:rsidRPr="00CA6AB7">
        <w:rPr>
          <w:rFonts w:ascii="Times New Roman" w:eastAsia="Times New Roman" w:hAnsi="Times New Roman" w:cs="Times New Roman"/>
          <w:b/>
          <w:sz w:val="24"/>
          <w:szCs w:val="24"/>
          <w:lang w:val="en-GB"/>
        </w:rPr>
        <w:t>enewal</w:t>
      </w:r>
    </w:p>
    <w:p w:rsidR="003D6B3B" w:rsidRPr="00CA6AB7" w:rsidRDefault="003D6B3B">
      <w:pPr>
        <w:widowControl w:val="0"/>
        <w:spacing w:line="240" w:lineRule="auto"/>
        <w:jc w:val="center"/>
        <w:rPr>
          <w:rFonts w:ascii="Times New Roman" w:eastAsia="Times New Roman" w:hAnsi="Times New Roman" w:cs="Times New Roman"/>
          <w:b/>
          <w:sz w:val="24"/>
          <w:szCs w:val="24"/>
          <w:lang w:val="en-GB"/>
        </w:rPr>
      </w:pPr>
    </w:p>
    <w:p w:rsidR="00A0717F" w:rsidRPr="00CA6AB7" w:rsidRDefault="00D42866" w:rsidP="00873CAA">
      <w:pPr>
        <w:widowControl w:val="0"/>
        <w:spacing w:line="240" w:lineRule="auto"/>
        <w:ind w:firstLine="567"/>
        <w:jc w:val="both"/>
        <w:rPr>
          <w:rFonts w:ascii="Times New Roman" w:eastAsia="Times New Roman" w:hAnsi="Times New Roman" w:cs="Times New Roman"/>
          <w:b/>
          <w:sz w:val="24"/>
          <w:szCs w:val="24"/>
          <w:lang w:val="en-GB"/>
        </w:rPr>
      </w:pPr>
      <w:r w:rsidRPr="00CA6AB7">
        <w:rPr>
          <w:rFonts w:ascii="Times New Roman" w:hAnsi="Times New Roman" w:cs="Times New Roman"/>
          <w:sz w:val="24"/>
          <w:szCs w:val="24"/>
          <w:lang w:val="en-GB"/>
        </w:rPr>
        <w:t xml:space="preserve">The research grant, subject to a reasoned request from the </w:t>
      </w:r>
      <w:r w:rsidR="00674D83" w:rsidRPr="00CA6AB7">
        <w:rPr>
          <w:rFonts w:ascii="Times New Roman" w:hAnsi="Times New Roman" w:cs="Times New Roman"/>
          <w:sz w:val="24"/>
          <w:szCs w:val="24"/>
          <w:lang w:val="en-GB"/>
        </w:rPr>
        <w:t>Head of Research Project</w:t>
      </w:r>
      <w:r w:rsidRPr="00CA6AB7">
        <w:rPr>
          <w:rFonts w:ascii="Times New Roman" w:hAnsi="Times New Roman" w:cs="Times New Roman"/>
          <w:sz w:val="24"/>
          <w:szCs w:val="24"/>
          <w:lang w:val="en-GB"/>
        </w:rPr>
        <w:t>, approved by the School Council, can be renewed in compliance with the maximum limit of 36 months: however, the duration of the renewal can never be less than one year,</w:t>
      </w:r>
    </w:p>
    <w:p w:rsidR="00842D2B" w:rsidRPr="00CA6AB7" w:rsidRDefault="00842D2B">
      <w:pPr>
        <w:widowControl w:val="0"/>
        <w:spacing w:line="240" w:lineRule="auto"/>
        <w:jc w:val="center"/>
        <w:rPr>
          <w:rFonts w:ascii="Times New Roman" w:eastAsia="Times New Roman" w:hAnsi="Times New Roman" w:cs="Times New Roman"/>
          <w:b/>
          <w:sz w:val="24"/>
          <w:szCs w:val="24"/>
          <w:lang w:val="en-GB"/>
        </w:rPr>
      </w:pPr>
    </w:p>
    <w:p w:rsidR="0091458C" w:rsidRPr="00CA6AB7" w:rsidRDefault="0091458C">
      <w:pPr>
        <w:widowControl w:val="0"/>
        <w:spacing w:line="240" w:lineRule="auto"/>
        <w:jc w:val="center"/>
        <w:rPr>
          <w:rFonts w:ascii="Times New Roman" w:eastAsia="Times New Roman" w:hAnsi="Times New Roman" w:cs="Times New Roman"/>
          <w:b/>
          <w:sz w:val="24"/>
          <w:szCs w:val="24"/>
          <w:lang w:val="en-GB"/>
        </w:rPr>
      </w:pPr>
    </w:p>
    <w:p w:rsidR="008D248E" w:rsidRPr="00CA6AB7" w:rsidRDefault="00FC4DFF">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Art. </w:t>
      </w:r>
      <w:r w:rsidR="00462570" w:rsidRPr="00CA6AB7">
        <w:rPr>
          <w:rFonts w:ascii="Times New Roman" w:eastAsia="Times New Roman" w:hAnsi="Times New Roman" w:cs="Times New Roman"/>
          <w:b/>
          <w:sz w:val="24"/>
          <w:szCs w:val="24"/>
          <w:lang w:val="en-GB"/>
        </w:rPr>
        <w:t>7</w:t>
      </w:r>
    </w:p>
    <w:p w:rsidR="008D248E" w:rsidRPr="00CA6AB7" w:rsidRDefault="0012398A">
      <w:pPr>
        <w:keepNext/>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Incompatibility, suspensions</w:t>
      </w:r>
      <w:r w:rsidR="00D42866" w:rsidRPr="00CA6AB7">
        <w:rPr>
          <w:rFonts w:ascii="Times New Roman" w:eastAsia="Times New Roman" w:hAnsi="Times New Roman" w:cs="Times New Roman"/>
          <w:b/>
          <w:sz w:val="24"/>
          <w:szCs w:val="24"/>
          <w:lang w:val="en-GB"/>
        </w:rPr>
        <w:t xml:space="preserve"> and interruptions</w:t>
      </w:r>
    </w:p>
    <w:p w:rsidR="008D248E" w:rsidRPr="00CA6AB7" w:rsidRDefault="008D248E">
      <w:pPr>
        <w:widowControl w:val="0"/>
        <w:spacing w:line="240" w:lineRule="auto"/>
        <w:jc w:val="center"/>
        <w:rPr>
          <w:rFonts w:ascii="Times New Roman" w:eastAsia="Times New Roman" w:hAnsi="Times New Roman" w:cs="Times New Roman"/>
          <w:sz w:val="24"/>
          <w:szCs w:val="24"/>
          <w:lang w:val="en-GB"/>
        </w:rPr>
      </w:pPr>
    </w:p>
    <w:p w:rsidR="000D1EE6" w:rsidRPr="00CA6AB7" w:rsidRDefault="00D42866" w:rsidP="00B42859">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Research grant holders mayattend a PhD course without scholarship or a specialization course if he/she has passed the relevant entrance exams. </w:t>
      </w:r>
    </w:p>
    <w:p w:rsidR="00D42866" w:rsidRPr="00CA6AB7" w:rsidRDefault="00D42866" w:rsidP="00D4286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This grants may not be accumulated with any other grant, conferred for any reason, except for those awarded by national or international institutions in order to integrate this research activity of the grant holder with periods abroad.</w:t>
      </w:r>
    </w:p>
    <w:p w:rsidR="00D42866" w:rsidRPr="00CA6AB7" w:rsidRDefault="00D42866" w:rsidP="00D4286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ab/>
        <w:t>This grant is not compatible with participation in Bachelor Degree Courses, Specialisation Degree or Master’s Degree Courses, and normally, it entails placement on leave of absence without pay for employees serving in public administrations. The ownership of the check is not compatible with the performance of private subordinate work.</w:t>
      </w:r>
      <w:r w:rsidR="008A03BC" w:rsidRPr="00CA6AB7">
        <w:rPr>
          <w:rFonts w:ascii="Times New Roman" w:eastAsia="Times New Roman" w:hAnsi="Times New Roman" w:cs="Times New Roman"/>
          <w:color w:val="000000"/>
          <w:sz w:val="24"/>
          <w:szCs w:val="24"/>
          <w:lang w:val="en-GB"/>
        </w:rPr>
        <w:t xml:space="preserve"> This grant is not compatible with payed employment in the private sector.</w:t>
      </w:r>
    </w:p>
    <w:p w:rsidR="000D1EE6" w:rsidRPr="00CA6AB7" w:rsidRDefault="008A03BC" w:rsidP="008A03BC">
      <w:pPr>
        <w:spacing w:line="240" w:lineRule="auto"/>
        <w:ind w:left="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The grant is not compatible withcontracts entered into for any reason with the University, except for: </w:t>
      </w:r>
    </w:p>
    <w:p w:rsidR="008A03BC" w:rsidRPr="00CA6AB7" w:rsidRDefault="000D1EE6" w:rsidP="008A03BC">
      <w:pPr>
        <w:spacing w:line="240" w:lineRule="auto"/>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a) </w:t>
      </w:r>
      <w:r w:rsidR="008A03BC" w:rsidRPr="00CA6AB7">
        <w:rPr>
          <w:rFonts w:ascii="Times New Roman" w:hAnsi="Times New Roman" w:cs="Times New Roman"/>
          <w:sz w:val="24"/>
          <w:szCs w:val="24"/>
          <w:lang w:val="en-GB"/>
        </w:rPr>
        <w:t>occasional services for seminars related to research;</w:t>
      </w:r>
    </w:p>
    <w:p w:rsidR="000D1EE6" w:rsidRPr="00CA6AB7" w:rsidRDefault="00D52A6E" w:rsidP="008A03BC">
      <w:pPr>
        <w:spacing w:line="240" w:lineRule="auto"/>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b) </w:t>
      </w:r>
      <w:r w:rsidR="008A03BC" w:rsidRPr="00CA6AB7">
        <w:rPr>
          <w:rFonts w:ascii="Times New Roman" w:hAnsi="Times New Roman" w:cs="Times New Roman"/>
          <w:sz w:val="24"/>
          <w:szCs w:val="24"/>
          <w:lang w:val="en-GB"/>
        </w:rPr>
        <w:t>teaching and teaching support activities in study courses, within the maximum overall limit of 60 hours per academic year;</w:t>
      </w:r>
    </w:p>
    <w:p w:rsidR="008A03BC" w:rsidRPr="00CA6AB7" w:rsidRDefault="000D1EE6" w:rsidP="008A03BC">
      <w:pPr>
        <w:spacing w:line="240" w:lineRule="auto"/>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c) </w:t>
      </w:r>
      <w:r w:rsidR="008A03BC" w:rsidRPr="00CA6AB7">
        <w:rPr>
          <w:rFonts w:ascii="Times New Roman" w:hAnsi="Times New Roman" w:cs="Times New Roman"/>
          <w:sz w:val="24"/>
          <w:szCs w:val="24"/>
          <w:lang w:val="en-GB"/>
        </w:rPr>
        <w:t>co-teaching within a curriculum module, without responsibility for the same, within the maximum overall limit of 30 hours per academic year.</w:t>
      </w:r>
    </w:p>
    <w:p w:rsidR="008A03BC" w:rsidRPr="00CA6AB7" w:rsidRDefault="008A03BC" w:rsidP="008A03BC">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A research grant holder may carry out self-employment activities or other types of external activities, including education and training, subject to authorisation by the School Council, which must verify its compatibility with the conduct of the research activity and the absence of conflicts of interest.</w:t>
      </w:r>
    </w:p>
    <w:p w:rsidR="00674D83" w:rsidRPr="00CA6AB7" w:rsidRDefault="00674D83" w:rsidP="008A03BC">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In the case of maternity, the grant shall be suspended for the entire mandatory abstention period.</w:t>
      </w:r>
    </w:p>
    <w:p w:rsidR="008A03BC" w:rsidRPr="00CA6AB7" w:rsidRDefault="00674D83" w:rsidP="008A03BC">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lastRenderedPageBreak/>
        <w:t>It can also be suspended up to a maximum of three months for the period of parental leave and for a period of two months for each year of duration of the grant for serious and documented health and family reasons. In the latter two cases, the grant shall be suspended, without payment of the due amount, and shall be extended for a period equal to the duration of the suspension. The suspension shall be granted subject to the favourable opinion of the School Director, after consultations with the Head of Research Project.</w:t>
      </w:r>
    </w:p>
    <w:p w:rsidR="00873CAA" w:rsidRPr="00CA6AB7" w:rsidRDefault="00674D83" w:rsidP="00B42859">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Grand holders may withdraw from the contract upon thirty days</w:t>
      </w:r>
      <w:r w:rsidR="004F62E0" w:rsidRPr="00CA6AB7">
        <w:rPr>
          <w:rFonts w:ascii="Times New Roman" w:hAnsi="Times New Roman" w:cs="Times New Roman"/>
          <w:sz w:val="24"/>
          <w:szCs w:val="24"/>
          <w:lang w:val="en-GB"/>
        </w:rPr>
        <w:t xml:space="preserve">’(or a shorter term, if justified) </w:t>
      </w:r>
      <w:r w:rsidRPr="00CA6AB7">
        <w:rPr>
          <w:rFonts w:ascii="Times New Roman" w:hAnsi="Times New Roman" w:cs="Times New Roman"/>
          <w:sz w:val="24"/>
          <w:szCs w:val="24"/>
          <w:lang w:val="en-GB"/>
        </w:rPr>
        <w:t>written notic</w:t>
      </w:r>
      <w:r w:rsidR="004F62E0" w:rsidRPr="00CA6AB7">
        <w:rPr>
          <w:rFonts w:ascii="Times New Roman" w:hAnsi="Times New Roman" w:cs="Times New Roman"/>
          <w:sz w:val="24"/>
          <w:szCs w:val="24"/>
          <w:lang w:val="en-GB"/>
        </w:rPr>
        <w:t xml:space="preserve">e. In the event of withdrawal within three months from the commencement, the grant amount made available shall be attributed until the original deadline to the first highest-ranked candidate in the ranking list for the corresponding selection. </w:t>
      </w:r>
    </w:p>
    <w:p w:rsidR="002C62DC" w:rsidRPr="00CA6AB7" w:rsidRDefault="002C62DC">
      <w:pPr>
        <w:keepNext/>
        <w:widowControl w:val="0"/>
        <w:spacing w:line="240" w:lineRule="auto"/>
        <w:jc w:val="center"/>
        <w:rPr>
          <w:rFonts w:ascii="Times New Roman" w:eastAsia="Times New Roman" w:hAnsi="Times New Roman" w:cs="Times New Roman"/>
          <w:b/>
          <w:sz w:val="24"/>
          <w:szCs w:val="24"/>
          <w:lang w:val="en-GB"/>
        </w:rPr>
      </w:pPr>
    </w:p>
    <w:p w:rsidR="002C62DC" w:rsidRPr="00CA6AB7" w:rsidRDefault="002C62DC">
      <w:pPr>
        <w:keepNext/>
        <w:widowControl w:val="0"/>
        <w:spacing w:line="240" w:lineRule="auto"/>
        <w:jc w:val="center"/>
        <w:rPr>
          <w:rFonts w:ascii="Times New Roman" w:eastAsia="Times New Roman" w:hAnsi="Times New Roman" w:cs="Times New Roman"/>
          <w:b/>
          <w:sz w:val="24"/>
          <w:szCs w:val="24"/>
          <w:lang w:val="en-GB"/>
        </w:rPr>
      </w:pPr>
    </w:p>
    <w:p w:rsidR="008D248E" w:rsidRPr="00CA6AB7" w:rsidRDefault="00FC4DFF">
      <w:pPr>
        <w:keepNext/>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Art. </w:t>
      </w:r>
      <w:r w:rsidR="00A352CE" w:rsidRPr="00CA6AB7">
        <w:rPr>
          <w:rFonts w:ascii="Times New Roman" w:eastAsia="Times New Roman" w:hAnsi="Times New Roman" w:cs="Times New Roman"/>
          <w:b/>
          <w:sz w:val="24"/>
          <w:szCs w:val="24"/>
          <w:lang w:val="en-GB"/>
        </w:rPr>
        <w:t>8</w:t>
      </w:r>
    </w:p>
    <w:p w:rsidR="008D248E" w:rsidRPr="00CA6AB7" w:rsidRDefault="004F62E0">
      <w:pPr>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Rights and duties of grant holders</w:t>
      </w:r>
    </w:p>
    <w:p w:rsidR="008D248E" w:rsidRPr="00CA6AB7" w:rsidRDefault="008D248E">
      <w:pPr>
        <w:spacing w:line="240" w:lineRule="auto"/>
        <w:rPr>
          <w:rFonts w:ascii="Times New Roman" w:eastAsia="Times New Roman" w:hAnsi="Times New Roman" w:cs="Times New Roman"/>
          <w:sz w:val="24"/>
          <w:szCs w:val="24"/>
          <w:lang w:val="en-GB"/>
        </w:rPr>
      </w:pPr>
    </w:p>
    <w:p w:rsidR="004F62E0" w:rsidRPr="00CA6AB7" w:rsidRDefault="004F62E0" w:rsidP="004F62E0">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Grant holders have the right to avail themselves, for the purposes of carrying out their research activities, of the facilities and equipment of the School at which the research activity is being carried out</w:t>
      </w:r>
      <w:r w:rsidR="00D55C50" w:rsidRPr="00CA6AB7">
        <w:rPr>
          <w:rFonts w:ascii="Times New Roman" w:eastAsia="Times New Roman" w:hAnsi="Times New Roman" w:cs="Times New Roman"/>
          <w:color w:val="000000"/>
          <w:sz w:val="24"/>
          <w:szCs w:val="24"/>
          <w:lang w:val="en-GB"/>
        </w:rPr>
        <w:t>. The School concerned shall provide the grant holder with all the necessary support for the realisation of the research program, guaranteeing access to the equipment, the necessary resources and the use of the technical-administrative services.</w:t>
      </w:r>
    </w:p>
    <w:p w:rsidR="00173AC9" w:rsidRPr="00CA6AB7" w:rsidRDefault="00D55C50" w:rsidP="00D55C50">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The research activity of the grant holder shall be carried out within the School concerned and in other Schools of the University, depending on the research program. Any research activity, for continuous periods of more than 30 days outside the University, must be proposed by the Head of the Research Project and approved by the School Council. </w:t>
      </w:r>
    </w:p>
    <w:p w:rsidR="00173AC9" w:rsidRPr="00CA6AB7" w:rsidRDefault="00D55C50" w:rsidP="00DD70BA">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The grant holders may be entrusted, with their consent, research assignments resulting from contracts with third parties, stipulated pursuant to Art. 66 of Presidential Decree No. 382/1980 by the research bodies of the University of Camerino; the assignment shall entitle the grant holder to participate exclusively in the distribution of the distributable profit.</w:t>
      </w:r>
    </w:p>
    <w:p w:rsidR="00173AC9" w:rsidRPr="00CA6AB7" w:rsidRDefault="000426B7" w:rsidP="00DD70BA">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Grant holders are required to carry out their research activities according to the instructions, deadlines and methods indicated by the Head of the Research Project. Grant holders are required to give an account of their research activity whenever requested by the Head of the Research Project; to this end, grant holders may be requested to fill in a register in which to periodically record the state of realisation of the predetermined program and to draw up a final report.</w:t>
      </w:r>
    </w:p>
    <w:p w:rsidR="00173AC9" w:rsidRPr="00CA6AB7" w:rsidRDefault="00902D00" w:rsidP="001272CF">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Grant holders may attend PhD courses, according to the provisions of the regulations, subject to passing the entrance exams; in such case, they shall be subject to the incompatibility regime </w:t>
      </w:r>
      <w:r w:rsidR="0062324F" w:rsidRPr="00CA6AB7">
        <w:rPr>
          <w:rFonts w:ascii="Times New Roman" w:hAnsi="Times New Roman" w:cs="Times New Roman"/>
          <w:sz w:val="24"/>
          <w:szCs w:val="24"/>
          <w:lang w:val="en-GB"/>
        </w:rPr>
        <w:t>provided</w:t>
      </w:r>
      <w:r w:rsidRPr="00CA6AB7">
        <w:rPr>
          <w:rFonts w:ascii="Times New Roman" w:hAnsi="Times New Roman" w:cs="Times New Roman"/>
          <w:sz w:val="24"/>
          <w:szCs w:val="24"/>
          <w:lang w:val="en-GB"/>
        </w:rPr>
        <w:t xml:space="preserve"> for PhD students</w:t>
      </w:r>
      <w:r w:rsidR="0062324F" w:rsidRPr="00CA6AB7">
        <w:rPr>
          <w:rFonts w:ascii="Times New Roman" w:hAnsi="Times New Roman" w:cs="Times New Roman"/>
          <w:sz w:val="24"/>
          <w:szCs w:val="24"/>
          <w:lang w:val="en-GB"/>
        </w:rPr>
        <w:t>;</w:t>
      </w:r>
    </w:p>
    <w:p w:rsidR="00173AC9" w:rsidRPr="00CA6AB7" w:rsidRDefault="0062324F" w:rsidP="00B7557D">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Every six months, grant holders are required to present to the School Council a report on the progress of the research, accompanied by a written opinion from the Head of the Research Project. </w:t>
      </w:r>
    </w:p>
    <w:p w:rsidR="00173AC9" w:rsidRPr="00CA6AB7" w:rsidRDefault="00C31DF7" w:rsidP="00B7557D">
      <w:pPr>
        <w:spacing w:line="240" w:lineRule="auto"/>
        <w:ind w:firstLine="567"/>
        <w:jc w:val="both"/>
        <w:rPr>
          <w:rFonts w:cstheme="minorHAnsi"/>
          <w:lang w:val="en-GB"/>
        </w:rPr>
      </w:pPr>
      <w:r w:rsidRPr="00CA6AB7">
        <w:rPr>
          <w:rFonts w:ascii="Times New Roman" w:hAnsi="Times New Roman" w:cs="Times New Roman"/>
          <w:sz w:val="24"/>
          <w:szCs w:val="24"/>
          <w:lang w:val="en-GB"/>
        </w:rPr>
        <w:t>Failure to submit or incomplete submission of the half-year report within the established terms,</w:t>
      </w:r>
      <w:r w:rsidR="00902D00" w:rsidRPr="00CA6AB7">
        <w:rPr>
          <w:rFonts w:ascii="Times New Roman" w:hAnsi="Times New Roman" w:cs="Times New Roman"/>
          <w:sz w:val="24"/>
          <w:szCs w:val="24"/>
          <w:lang w:val="en-GB"/>
        </w:rPr>
        <w:t xml:space="preserve"> repeated violation of the instructions given by the Head </w:t>
      </w:r>
      <w:r w:rsidR="0012398A" w:rsidRPr="00CA6AB7">
        <w:rPr>
          <w:rFonts w:ascii="Times New Roman" w:hAnsi="Times New Roman" w:cs="Times New Roman"/>
          <w:sz w:val="24"/>
          <w:szCs w:val="24"/>
          <w:lang w:val="en-GB"/>
        </w:rPr>
        <w:t>of</w:t>
      </w:r>
      <w:r w:rsidR="00902D00" w:rsidRPr="00CA6AB7">
        <w:rPr>
          <w:rFonts w:ascii="Times New Roman" w:hAnsi="Times New Roman" w:cs="Times New Roman"/>
          <w:sz w:val="24"/>
          <w:szCs w:val="24"/>
          <w:lang w:val="en-GB"/>
        </w:rPr>
        <w:t xml:space="preserve"> the Research Project, negative evaluation on the half-year report or on the activity carried out relating to the research project, </w:t>
      </w:r>
      <w:r w:rsidR="00902D00" w:rsidRPr="00CA6AB7">
        <w:rPr>
          <w:rFonts w:ascii="Times New Roman" w:hAnsi="Times New Roman" w:cs="Times New Roman"/>
          <w:sz w:val="24"/>
          <w:szCs w:val="24"/>
          <w:lang w:val="en-GB"/>
        </w:rPr>
        <w:lastRenderedPageBreak/>
        <w:t>constitute cause for revocation of the grant. Such conditions must be reported and motivated, in a written report by the Head of the Research Project, and notified to the School Director.</w:t>
      </w:r>
    </w:p>
    <w:p w:rsidR="00173AC9" w:rsidRPr="00CA6AB7" w:rsidRDefault="0012398A" w:rsidP="00B7557D">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The revocation of the grant shall be ordered by Director General, after deliberation of the School Council, and having heard the grant holder.</w:t>
      </w:r>
    </w:p>
    <w:p w:rsidR="0012398A" w:rsidRPr="00CA6AB7" w:rsidRDefault="0012398A" w:rsidP="0012398A">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The grants are aimed at supporting the collaboration of young people qualified in the research activities of the University of Camerino.</w:t>
      </w:r>
    </w:p>
    <w:p w:rsidR="0012398A" w:rsidRPr="00CA6AB7" w:rsidRDefault="0012398A" w:rsidP="0012398A">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The grants do not give rise to rights regarding access to university positions.</w:t>
      </w:r>
    </w:p>
    <w:p w:rsidR="001D35AC" w:rsidRPr="00CA6AB7" w:rsidRDefault="001D35AC" w:rsidP="00393FC9">
      <w:pPr>
        <w:spacing w:line="240" w:lineRule="auto"/>
        <w:jc w:val="center"/>
        <w:rPr>
          <w:rFonts w:ascii="Times New Roman" w:eastAsia="Times New Roman" w:hAnsi="Times New Roman" w:cs="Times New Roman"/>
          <w:b/>
          <w:sz w:val="24"/>
          <w:szCs w:val="24"/>
          <w:lang w:val="en-GB"/>
        </w:rPr>
      </w:pPr>
    </w:p>
    <w:p w:rsidR="008D248E" w:rsidRPr="00CA6AB7" w:rsidRDefault="00FC4DFF" w:rsidP="00393FC9">
      <w:pPr>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Art. </w:t>
      </w:r>
      <w:r w:rsidR="00A352CE" w:rsidRPr="00CA6AB7">
        <w:rPr>
          <w:rFonts w:ascii="Times New Roman" w:eastAsia="Times New Roman" w:hAnsi="Times New Roman" w:cs="Times New Roman"/>
          <w:b/>
          <w:sz w:val="24"/>
          <w:szCs w:val="24"/>
          <w:lang w:val="en-GB"/>
        </w:rPr>
        <w:t>9</w:t>
      </w:r>
    </w:p>
    <w:p w:rsidR="008D248E" w:rsidRPr="00CA6AB7" w:rsidRDefault="00D55C50" w:rsidP="00393FC9">
      <w:pPr>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Head of the Research Project</w:t>
      </w:r>
    </w:p>
    <w:p w:rsidR="008D248E" w:rsidRPr="00CA6AB7" w:rsidRDefault="008D248E">
      <w:pPr>
        <w:spacing w:line="240" w:lineRule="auto"/>
        <w:ind w:left="284" w:firstLine="283"/>
        <w:jc w:val="both"/>
        <w:rPr>
          <w:rFonts w:ascii="Times New Roman" w:eastAsia="Times New Roman" w:hAnsi="Times New Roman" w:cs="Times New Roman"/>
          <w:sz w:val="24"/>
          <w:szCs w:val="24"/>
          <w:lang w:val="en-GB"/>
        </w:rPr>
      </w:pPr>
    </w:p>
    <w:p w:rsidR="008D248E" w:rsidRPr="00CA6AB7" w:rsidRDefault="000426B7">
      <w:pPr>
        <w:spacing w:line="240" w:lineRule="auto"/>
        <w:ind w:firstLine="567"/>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color w:val="000000"/>
          <w:sz w:val="24"/>
          <w:szCs w:val="24"/>
          <w:lang w:val="en-GB"/>
        </w:rPr>
        <w:t>Head of the Research Project is a Full Professor or Senior Researcher, under whose guidance and direction the research activities envisaged by the grant are carried out.</w:t>
      </w:r>
    </w:p>
    <w:p w:rsidR="008D248E" w:rsidRPr="00CA6AB7" w:rsidRDefault="008D248E" w:rsidP="0075680B">
      <w:pPr>
        <w:spacing w:line="240" w:lineRule="auto"/>
        <w:jc w:val="center"/>
        <w:rPr>
          <w:rFonts w:ascii="Times New Roman" w:eastAsia="Times New Roman" w:hAnsi="Times New Roman" w:cs="Times New Roman"/>
          <w:b/>
          <w:sz w:val="24"/>
          <w:szCs w:val="24"/>
          <w:lang w:val="en-GB"/>
        </w:rPr>
      </w:pPr>
    </w:p>
    <w:p w:rsidR="008B2089" w:rsidRPr="00CA6AB7" w:rsidRDefault="008B2089" w:rsidP="0075680B">
      <w:pPr>
        <w:spacing w:line="240" w:lineRule="auto"/>
        <w:jc w:val="center"/>
        <w:rPr>
          <w:rFonts w:ascii="Times New Roman" w:eastAsia="Times New Roman" w:hAnsi="Times New Roman" w:cs="Times New Roman"/>
          <w:b/>
          <w:sz w:val="24"/>
          <w:szCs w:val="24"/>
          <w:lang w:val="en-GB"/>
        </w:rPr>
      </w:pPr>
    </w:p>
    <w:p w:rsidR="008D248E" w:rsidRPr="00CA6AB7" w:rsidRDefault="00FC4DFF">
      <w:pPr>
        <w:keepNext/>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Art. </w:t>
      </w:r>
      <w:r w:rsidR="00A352CE" w:rsidRPr="00CA6AB7">
        <w:rPr>
          <w:rFonts w:ascii="Times New Roman" w:eastAsia="Times New Roman" w:hAnsi="Times New Roman" w:cs="Times New Roman"/>
          <w:b/>
          <w:sz w:val="24"/>
          <w:szCs w:val="24"/>
          <w:lang w:val="en-GB"/>
        </w:rPr>
        <w:t>10</w:t>
      </w:r>
    </w:p>
    <w:p w:rsidR="008D248E" w:rsidRPr="00CA6AB7" w:rsidRDefault="000426B7" w:rsidP="000426B7">
      <w:pPr>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Restitution of qualifications and publications</w:t>
      </w:r>
    </w:p>
    <w:p w:rsidR="000426B7" w:rsidRPr="00CA6AB7" w:rsidRDefault="000426B7" w:rsidP="000426B7">
      <w:pPr>
        <w:spacing w:line="240" w:lineRule="auto"/>
        <w:jc w:val="center"/>
        <w:rPr>
          <w:rFonts w:ascii="Times New Roman" w:eastAsia="Times New Roman" w:hAnsi="Times New Roman" w:cs="Times New Roman"/>
          <w:sz w:val="24"/>
          <w:szCs w:val="24"/>
          <w:lang w:val="en-GB"/>
        </w:rPr>
      </w:pPr>
    </w:p>
    <w:p w:rsidR="0062324F" w:rsidRPr="00CA6AB7"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Candidates may request, within six months from the completion of the selection procedure, except in case of ongoing legal disputes, restitution of their academic qualifications and any publications sent to the University of Camerino. They may do it by personally going to the Division of Human Resources, Organisation and Development [Area Persone, Organizzazione e Sviluppo] of the University of Camerino, Via Gentile III da Varano 62032 Camerino (MC), or by drafting a proper request for the  restitution of documents.</w:t>
      </w:r>
    </w:p>
    <w:p w:rsidR="008D248E" w:rsidRPr="00CA6AB7" w:rsidRDefault="0062324F" w:rsidP="0012398A">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After the above deadline, the University shall not be in any way  held responsible for the aforementioned publications.</w:t>
      </w:r>
    </w:p>
    <w:p w:rsidR="0075680B" w:rsidRPr="00CA6AB7" w:rsidRDefault="0075680B" w:rsidP="0075680B">
      <w:pPr>
        <w:spacing w:line="240" w:lineRule="auto"/>
        <w:jc w:val="center"/>
        <w:rPr>
          <w:rFonts w:ascii="Times New Roman" w:eastAsia="Times New Roman" w:hAnsi="Times New Roman" w:cs="Times New Roman"/>
          <w:b/>
          <w:sz w:val="24"/>
          <w:szCs w:val="24"/>
          <w:lang w:val="en-GB"/>
        </w:rPr>
      </w:pPr>
    </w:p>
    <w:p w:rsidR="008D248E" w:rsidRPr="00CA6AB7" w:rsidRDefault="00FC4DFF" w:rsidP="00393FC9">
      <w:pPr>
        <w:keepNext/>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Art. </w:t>
      </w:r>
      <w:r w:rsidR="00A352CE" w:rsidRPr="00CA6AB7">
        <w:rPr>
          <w:rFonts w:ascii="Times New Roman" w:eastAsia="Times New Roman" w:hAnsi="Times New Roman" w:cs="Times New Roman"/>
          <w:b/>
          <w:sz w:val="24"/>
          <w:szCs w:val="24"/>
          <w:lang w:val="en-GB"/>
        </w:rPr>
        <w:t>11</w:t>
      </w:r>
    </w:p>
    <w:p w:rsidR="008D248E" w:rsidRPr="00CA6AB7" w:rsidRDefault="000426B7">
      <w:pPr>
        <w:spacing w:line="240" w:lineRule="auto"/>
        <w:ind w:left="360" w:firstLine="348"/>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Taxes and Social Security Benefits</w:t>
      </w:r>
    </w:p>
    <w:p w:rsidR="000426B7" w:rsidRPr="00CA6AB7" w:rsidRDefault="000426B7">
      <w:pPr>
        <w:spacing w:line="240" w:lineRule="auto"/>
        <w:ind w:left="360" w:firstLine="348"/>
        <w:jc w:val="center"/>
        <w:rPr>
          <w:rFonts w:ascii="Times New Roman" w:eastAsia="Times New Roman" w:hAnsi="Times New Roman" w:cs="Times New Roman"/>
          <w:sz w:val="24"/>
          <w:szCs w:val="24"/>
          <w:lang w:val="en-GB"/>
        </w:rPr>
      </w:pPr>
    </w:p>
    <w:p w:rsidR="0062324F" w:rsidRPr="00CA6AB7"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Research grants referred to in this Regulation are subject, in the matter of taxation, to the provisions contained in Art. 4, Law No. 476 of 13 August 1984 and subsequent amendments and integrations, and, in the matter of social security benefits, to the provisions contained in Art. 2, paragraphs 26 and following of Law No. 335 of 08 August 1995 and subsequent amendments and integrations.</w:t>
      </w:r>
    </w:p>
    <w:p w:rsidR="008B2089" w:rsidRPr="00CA6AB7" w:rsidRDefault="008B2089" w:rsidP="0012398A">
      <w:pPr>
        <w:spacing w:line="240" w:lineRule="auto"/>
        <w:rPr>
          <w:rFonts w:ascii="Times New Roman" w:eastAsia="Times New Roman" w:hAnsi="Times New Roman" w:cs="Times New Roman"/>
          <w:b/>
          <w:sz w:val="24"/>
          <w:szCs w:val="24"/>
          <w:lang w:val="en-GB"/>
        </w:rPr>
      </w:pPr>
    </w:p>
    <w:p w:rsidR="008D248E" w:rsidRPr="00CA6AB7" w:rsidRDefault="00FC4DFF" w:rsidP="00393FC9">
      <w:pPr>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1</w:t>
      </w:r>
      <w:r w:rsidR="00A352CE" w:rsidRPr="00CA6AB7">
        <w:rPr>
          <w:rFonts w:ascii="Times New Roman" w:eastAsia="Times New Roman" w:hAnsi="Times New Roman" w:cs="Times New Roman"/>
          <w:b/>
          <w:sz w:val="24"/>
          <w:szCs w:val="24"/>
          <w:lang w:val="en-GB"/>
        </w:rPr>
        <w:t>2</w:t>
      </w:r>
    </w:p>
    <w:p w:rsidR="008D248E" w:rsidRPr="00CA6AB7" w:rsidRDefault="0012398A" w:rsidP="00393FC9">
      <w:pPr>
        <w:keepNext/>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Personal data processing</w:t>
      </w:r>
    </w:p>
    <w:p w:rsidR="008D248E" w:rsidRPr="00CA6AB7" w:rsidRDefault="008D248E">
      <w:pPr>
        <w:spacing w:line="240" w:lineRule="auto"/>
        <w:ind w:left="360" w:firstLine="345"/>
        <w:jc w:val="both"/>
        <w:rPr>
          <w:rFonts w:ascii="Times New Roman" w:eastAsia="Times New Roman" w:hAnsi="Times New Roman" w:cs="Times New Roman"/>
          <w:sz w:val="24"/>
          <w:szCs w:val="24"/>
          <w:lang w:val="en-GB"/>
        </w:rPr>
      </w:pPr>
    </w:p>
    <w:p w:rsidR="0062324F" w:rsidRPr="00CA6AB7" w:rsidRDefault="0062324F" w:rsidP="0062324F">
      <w:pPr>
        <w:pBdr>
          <w:top w:val="nil"/>
          <w:left w:val="nil"/>
          <w:bottom w:val="nil"/>
          <w:right w:val="nil"/>
          <w:between w:val="nil"/>
        </w:pBdr>
        <w:spacing w:line="240" w:lineRule="auto"/>
        <w:ind w:firstLine="566"/>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lastRenderedPageBreak/>
        <w:t>The personal data transmitted by the candidates within the applications for participation in the selection procedure, pursuant to EU Regulation 2016/679, will be processed exclusively for the purposes of this selection procedure, and of assignment procedures for the grants in question, if any.</w:t>
      </w:r>
    </w:p>
    <w:p w:rsidR="0075680B" w:rsidRPr="00CA6AB7" w:rsidRDefault="0075680B" w:rsidP="00393FC9">
      <w:pPr>
        <w:spacing w:line="240" w:lineRule="auto"/>
        <w:jc w:val="center"/>
        <w:rPr>
          <w:rFonts w:ascii="Times New Roman" w:eastAsia="Times New Roman" w:hAnsi="Times New Roman" w:cs="Times New Roman"/>
          <w:b/>
          <w:sz w:val="24"/>
          <w:szCs w:val="24"/>
          <w:lang w:val="en-GB"/>
        </w:rPr>
      </w:pPr>
    </w:p>
    <w:p w:rsidR="0075680B" w:rsidRPr="00CA6AB7" w:rsidRDefault="0075680B" w:rsidP="008B2089">
      <w:pPr>
        <w:widowControl w:val="0"/>
        <w:spacing w:line="240" w:lineRule="auto"/>
        <w:jc w:val="center"/>
        <w:rPr>
          <w:rFonts w:ascii="Times New Roman" w:eastAsia="Times New Roman" w:hAnsi="Times New Roman" w:cs="Times New Roman"/>
          <w:b/>
          <w:sz w:val="24"/>
          <w:szCs w:val="24"/>
          <w:lang w:val="en-GB"/>
        </w:rPr>
      </w:pPr>
    </w:p>
    <w:p w:rsidR="008D248E" w:rsidRPr="00CA6AB7" w:rsidRDefault="00FC4DFF" w:rsidP="00393FC9">
      <w:pPr>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1</w:t>
      </w:r>
      <w:r w:rsidR="00A352CE" w:rsidRPr="00CA6AB7">
        <w:rPr>
          <w:rFonts w:ascii="Times New Roman" w:eastAsia="Times New Roman" w:hAnsi="Times New Roman" w:cs="Times New Roman"/>
          <w:b/>
          <w:sz w:val="24"/>
          <w:szCs w:val="24"/>
          <w:lang w:val="en-GB"/>
        </w:rPr>
        <w:t>3</w:t>
      </w:r>
    </w:p>
    <w:p w:rsidR="008D248E" w:rsidRPr="00CA6AB7" w:rsidRDefault="0062324F" w:rsidP="0062324F">
      <w:pPr>
        <w:keepNext/>
        <w:spacing w:line="240" w:lineRule="auto"/>
        <w:ind w:left="360" w:firstLine="345"/>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Public access to official records</w:t>
      </w:r>
    </w:p>
    <w:p w:rsidR="0062324F" w:rsidRPr="00CA6AB7" w:rsidRDefault="0062324F" w:rsidP="0062324F">
      <w:pPr>
        <w:keepNext/>
        <w:spacing w:line="240" w:lineRule="auto"/>
        <w:ind w:left="360" w:firstLine="345"/>
        <w:jc w:val="center"/>
        <w:rPr>
          <w:rFonts w:ascii="Times New Roman" w:eastAsia="Times New Roman" w:hAnsi="Times New Roman" w:cs="Times New Roman"/>
          <w:sz w:val="24"/>
          <w:szCs w:val="24"/>
          <w:lang w:val="en-GB"/>
        </w:rPr>
      </w:pPr>
    </w:p>
    <w:p w:rsidR="0030267C" w:rsidRPr="00CA6AB7"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bookmarkStart w:id="4" w:name="_3znysh7" w:colFirst="0" w:colLast="0"/>
      <w:bookmarkEnd w:id="4"/>
      <w:r w:rsidRPr="00CA6AB7">
        <w:rPr>
          <w:rFonts w:ascii="Times New Roman" w:eastAsia="Times New Roman" w:hAnsi="Times New Roman" w:cs="Times New Roman"/>
          <w:color w:val="000000"/>
          <w:sz w:val="24"/>
          <w:szCs w:val="24"/>
          <w:lang w:val="en-GB"/>
        </w:rPr>
        <w:t xml:space="preserve">In application of the transparency obligations, pursuant to Legislative Decree No. 33 of 14 March 2013, as amended by Legislative Decree No. 97 of 25 May 2016, this Notice of the Selection Procedure, the list of candidates with the related curricula and the outcome of the aforementioned selection procedure will be published on the University website, at: </w:t>
      </w:r>
      <w:hyperlink r:id="rId14" w:history="1">
        <w:r w:rsidRPr="00CA6AB7">
          <w:rPr>
            <w:rStyle w:val="Collegamentoipertestuale"/>
            <w:rFonts w:ascii="Times New Roman" w:eastAsia="Times New Roman" w:hAnsi="Times New Roman" w:cs="Times New Roman"/>
            <w:sz w:val="24"/>
            <w:szCs w:val="24"/>
            <w:lang w:val="en-GB"/>
          </w:rPr>
          <w:t>http://www.unicam.it/bandi</w:t>
        </w:r>
      </w:hyperlink>
      <w:r w:rsidRPr="00CA6AB7">
        <w:rPr>
          <w:rFonts w:ascii="Times New Roman" w:eastAsia="Times New Roman" w:hAnsi="Times New Roman" w:cs="Times New Roman"/>
          <w:color w:val="000000"/>
          <w:sz w:val="24"/>
          <w:szCs w:val="24"/>
          <w:lang w:val="en-GB"/>
        </w:rPr>
        <w:t>.</w:t>
      </w:r>
    </w:p>
    <w:p w:rsidR="0075680B" w:rsidRPr="00CA6AB7" w:rsidRDefault="0075680B" w:rsidP="0030267C">
      <w:pPr>
        <w:widowControl w:val="0"/>
        <w:spacing w:line="240" w:lineRule="auto"/>
        <w:jc w:val="center"/>
        <w:rPr>
          <w:rFonts w:ascii="Times New Roman" w:eastAsia="Times New Roman" w:hAnsi="Times New Roman" w:cs="Times New Roman"/>
          <w:b/>
          <w:sz w:val="24"/>
          <w:szCs w:val="24"/>
          <w:lang w:val="en-GB"/>
        </w:rPr>
      </w:pPr>
    </w:p>
    <w:p w:rsidR="008B2089" w:rsidRPr="00CA6AB7" w:rsidRDefault="008B2089" w:rsidP="0030267C">
      <w:pPr>
        <w:widowControl w:val="0"/>
        <w:spacing w:line="240" w:lineRule="auto"/>
        <w:jc w:val="center"/>
        <w:rPr>
          <w:rFonts w:ascii="Times New Roman" w:eastAsia="Times New Roman" w:hAnsi="Times New Roman" w:cs="Times New Roman"/>
          <w:b/>
          <w:sz w:val="24"/>
          <w:szCs w:val="24"/>
          <w:lang w:val="en-GB"/>
        </w:rPr>
      </w:pPr>
    </w:p>
    <w:p w:rsidR="008D248E" w:rsidRPr="00CA6AB7" w:rsidRDefault="0030267C" w:rsidP="0030267C">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1</w:t>
      </w:r>
      <w:r w:rsidR="00A352CE" w:rsidRPr="00CA6AB7">
        <w:rPr>
          <w:rFonts w:ascii="Times New Roman" w:eastAsia="Times New Roman" w:hAnsi="Times New Roman" w:cs="Times New Roman"/>
          <w:b/>
          <w:sz w:val="24"/>
          <w:szCs w:val="24"/>
          <w:lang w:val="en-GB"/>
        </w:rPr>
        <w:t>4</w:t>
      </w:r>
    </w:p>
    <w:p w:rsidR="0030267C" w:rsidRPr="00CA6AB7" w:rsidRDefault="0062324F" w:rsidP="0030267C">
      <w:pPr>
        <w:pStyle w:val="NormaleWeb"/>
        <w:spacing w:before="0" w:beforeAutospacing="0" w:after="0" w:afterAutospacing="0"/>
        <w:ind w:right="-3"/>
        <w:jc w:val="center"/>
        <w:rPr>
          <w:lang w:val="en-GB"/>
        </w:rPr>
      </w:pPr>
      <w:r w:rsidRPr="00CA6AB7">
        <w:rPr>
          <w:b/>
          <w:bCs/>
          <w:color w:val="000000"/>
          <w:lang w:val="en-GB"/>
        </w:rPr>
        <w:t>Person in charge of the Procedure</w:t>
      </w:r>
    </w:p>
    <w:p w:rsidR="0030267C" w:rsidRPr="00CA6AB7" w:rsidRDefault="0030267C" w:rsidP="0030267C">
      <w:pPr>
        <w:rPr>
          <w:lang w:val="en-GB"/>
        </w:rPr>
      </w:pPr>
    </w:p>
    <w:p w:rsidR="0030267C" w:rsidRPr="00CA6AB7" w:rsidRDefault="0062324F" w:rsidP="0030267C">
      <w:pPr>
        <w:pStyle w:val="NormaleWeb"/>
        <w:spacing w:before="0" w:beforeAutospacing="0" w:after="0" w:afterAutospacing="0"/>
        <w:ind w:firstLine="561"/>
        <w:jc w:val="both"/>
        <w:rPr>
          <w:color w:val="000000"/>
          <w:lang w:val="en-GB"/>
        </w:rPr>
      </w:pPr>
      <w:r w:rsidRPr="00CA6AB7">
        <w:rPr>
          <w:color w:val="000000"/>
          <w:lang w:val="en-GB"/>
        </w:rPr>
        <w:t>Person in charge of the procedure referred to in this Notice</w:t>
      </w:r>
      <w:r w:rsidR="0030267C" w:rsidRPr="00CA6AB7">
        <w:rPr>
          <w:color w:val="000000"/>
          <w:lang w:val="en-GB"/>
        </w:rPr>
        <w:t xml:space="preserve">, </w:t>
      </w:r>
      <w:r w:rsidRPr="00CA6AB7">
        <w:rPr>
          <w:color w:val="000000"/>
          <w:lang w:val="en-GB"/>
        </w:rPr>
        <w:t>is Ms.</w:t>
      </w:r>
      <w:r w:rsidR="0030267C" w:rsidRPr="00CA6AB7">
        <w:rPr>
          <w:color w:val="000000"/>
          <w:lang w:val="en-GB"/>
        </w:rPr>
        <w:t xml:space="preserve"> Anna Silano, </w:t>
      </w:r>
      <w:r w:rsidRPr="00CA6AB7">
        <w:rPr>
          <w:color w:val="000000"/>
          <w:lang w:val="en-GB"/>
        </w:rPr>
        <w:t xml:space="preserve">phone: (+39) </w:t>
      </w:r>
      <w:r w:rsidR="0030267C" w:rsidRPr="00CA6AB7">
        <w:rPr>
          <w:color w:val="000000"/>
          <w:lang w:val="en-GB"/>
        </w:rPr>
        <w:t>0737</w:t>
      </w:r>
      <w:r w:rsidRPr="00CA6AB7">
        <w:rPr>
          <w:color w:val="000000"/>
          <w:lang w:val="en-GB"/>
        </w:rPr>
        <w:t>.</w:t>
      </w:r>
      <w:r w:rsidR="0030267C" w:rsidRPr="00CA6AB7">
        <w:rPr>
          <w:color w:val="000000"/>
          <w:lang w:val="en-GB"/>
        </w:rPr>
        <w:t>402024 e-mail</w:t>
      </w:r>
      <w:r w:rsidRPr="00CA6AB7">
        <w:rPr>
          <w:color w:val="000000"/>
          <w:lang w:val="en-GB"/>
        </w:rPr>
        <w:t>:</w:t>
      </w:r>
      <w:hyperlink r:id="rId15" w:history="1">
        <w:r w:rsidR="0030267C" w:rsidRPr="00CA6AB7">
          <w:rPr>
            <w:rStyle w:val="Collegamentoipertestuale"/>
            <w:lang w:val="en-GB"/>
          </w:rPr>
          <w:t>anna.silano@unicam.it</w:t>
        </w:r>
      </w:hyperlink>
      <w:r w:rsidR="0030267C" w:rsidRPr="00CA6AB7">
        <w:rPr>
          <w:color w:val="000000"/>
          <w:lang w:val="en-GB"/>
        </w:rPr>
        <w:t>.</w:t>
      </w:r>
    </w:p>
    <w:p w:rsidR="0030267C" w:rsidRPr="00CA6AB7" w:rsidRDefault="0012398A" w:rsidP="0030267C">
      <w:pPr>
        <w:pStyle w:val="NormaleWeb"/>
        <w:spacing w:before="0" w:beforeAutospacing="0" w:after="0" w:afterAutospacing="0"/>
        <w:ind w:firstLine="561"/>
        <w:jc w:val="both"/>
        <w:rPr>
          <w:color w:val="000000"/>
          <w:lang w:val="en-GB"/>
        </w:rPr>
      </w:pPr>
      <w:r w:rsidRPr="00CA6AB7">
        <w:rPr>
          <w:color w:val="000000"/>
          <w:lang w:val="en-GB"/>
        </w:rPr>
        <w:t>For any information, please refer to Ms. Maddalena</w:t>
      </w:r>
      <w:r w:rsidR="0030267C" w:rsidRPr="00CA6AB7">
        <w:rPr>
          <w:color w:val="000000"/>
          <w:lang w:val="en-GB"/>
        </w:rPr>
        <w:t xml:space="preserve"> Falcioni, </w:t>
      </w:r>
      <w:r w:rsidRPr="00CA6AB7">
        <w:rPr>
          <w:color w:val="000000"/>
          <w:lang w:val="en-GB"/>
        </w:rPr>
        <w:t>phone: (+39)</w:t>
      </w:r>
      <w:r w:rsidR="0030267C" w:rsidRPr="00CA6AB7">
        <w:rPr>
          <w:color w:val="000000"/>
          <w:lang w:val="en-GB"/>
        </w:rPr>
        <w:t xml:space="preserve"> 0737</w:t>
      </w:r>
      <w:r w:rsidRPr="00CA6AB7">
        <w:rPr>
          <w:color w:val="000000"/>
          <w:lang w:val="en-GB"/>
        </w:rPr>
        <w:t>.</w:t>
      </w:r>
      <w:r w:rsidR="0030267C" w:rsidRPr="00CA6AB7">
        <w:rPr>
          <w:color w:val="000000"/>
          <w:lang w:val="en-GB"/>
        </w:rPr>
        <w:t>402070</w:t>
      </w:r>
      <w:r w:rsidRPr="00CA6AB7">
        <w:rPr>
          <w:color w:val="000000"/>
          <w:lang w:val="en-GB"/>
        </w:rPr>
        <w:t>;</w:t>
      </w:r>
      <w:r w:rsidR="0030267C" w:rsidRPr="00CA6AB7">
        <w:rPr>
          <w:color w:val="000000"/>
          <w:lang w:val="en-GB"/>
        </w:rPr>
        <w:t xml:space="preserve"> e-mail</w:t>
      </w:r>
      <w:r w:rsidRPr="00CA6AB7">
        <w:rPr>
          <w:color w:val="000000"/>
          <w:lang w:val="en-GB"/>
        </w:rPr>
        <w:t>:</w:t>
      </w:r>
      <w:hyperlink r:id="rId16" w:history="1">
        <w:r w:rsidR="0030267C" w:rsidRPr="00CA6AB7">
          <w:rPr>
            <w:rStyle w:val="Collegamentoipertestuale"/>
            <w:lang w:val="en-GB"/>
          </w:rPr>
          <w:t>maddalena.falcioni@unicam.it</w:t>
        </w:r>
      </w:hyperlink>
      <w:r w:rsidR="0030267C" w:rsidRPr="00CA6AB7">
        <w:rPr>
          <w:color w:val="000000"/>
          <w:lang w:val="en-GB"/>
        </w:rPr>
        <w:t>.</w:t>
      </w:r>
    </w:p>
    <w:p w:rsidR="002A4EEB" w:rsidRPr="00CA6AB7" w:rsidRDefault="002A4EEB">
      <w:pPr>
        <w:widowControl w:val="0"/>
        <w:spacing w:line="240" w:lineRule="auto"/>
        <w:ind w:firstLine="567"/>
        <w:jc w:val="both"/>
        <w:rPr>
          <w:rFonts w:ascii="Times New Roman" w:eastAsia="Times New Roman" w:hAnsi="Times New Roman" w:cs="Times New Roman"/>
          <w:b/>
          <w:sz w:val="24"/>
          <w:szCs w:val="24"/>
          <w:lang w:val="en-GB"/>
        </w:rPr>
      </w:pPr>
    </w:p>
    <w:p w:rsidR="0075680B" w:rsidRPr="00CA6AB7" w:rsidRDefault="0075680B">
      <w:pPr>
        <w:widowControl w:val="0"/>
        <w:spacing w:line="240" w:lineRule="auto"/>
        <w:ind w:firstLine="567"/>
        <w:jc w:val="both"/>
        <w:rPr>
          <w:rFonts w:ascii="Times New Roman" w:eastAsia="Times New Roman" w:hAnsi="Times New Roman" w:cs="Times New Roman"/>
          <w:b/>
          <w:sz w:val="24"/>
          <w:szCs w:val="24"/>
          <w:lang w:val="en-GB"/>
        </w:rPr>
      </w:pPr>
    </w:p>
    <w:p w:rsidR="0075680B" w:rsidRPr="00CA6AB7" w:rsidRDefault="0075680B">
      <w:pPr>
        <w:widowControl w:val="0"/>
        <w:spacing w:line="240" w:lineRule="auto"/>
        <w:ind w:firstLine="567"/>
        <w:jc w:val="both"/>
        <w:rPr>
          <w:rFonts w:ascii="Times New Roman" w:eastAsia="Times New Roman" w:hAnsi="Times New Roman" w:cs="Times New Roman"/>
          <w:b/>
          <w:sz w:val="24"/>
          <w:szCs w:val="24"/>
          <w:lang w:val="en-GB"/>
        </w:rPr>
      </w:pPr>
    </w:p>
    <w:p w:rsidR="008B2089" w:rsidRPr="00CA6AB7" w:rsidRDefault="008B2089">
      <w:pPr>
        <w:widowControl w:val="0"/>
        <w:spacing w:line="240" w:lineRule="auto"/>
        <w:ind w:firstLine="567"/>
        <w:jc w:val="both"/>
        <w:rPr>
          <w:rFonts w:ascii="Times New Roman" w:eastAsia="Times New Roman" w:hAnsi="Times New Roman" w:cs="Times New Roman"/>
          <w:b/>
          <w:sz w:val="24"/>
          <w:szCs w:val="24"/>
          <w:lang w:val="en-GB"/>
        </w:rPr>
      </w:pPr>
    </w:p>
    <w:p w:rsidR="0030267C" w:rsidRPr="00BC707F" w:rsidRDefault="00FC4DFF" w:rsidP="00BC707F">
      <w:pPr>
        <w:widowControl w:val="0"/>
        <w:spacing w:line="240" w:lineRule="auto"/>
        <w:ind w:firstLine="567"/>
        <w:jc w:val="both"/>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Camerino, </w:t>
      </w:r>
      <w:r w:rsidR="00922177">
        <w:rPr>
          <w:rFonts w:ascii="Times New Roman" w:eastAsia="Times New Roman" w:hAnsi="Times New Roman" w:cs="Times New Roman"/>
          <w:b/>
          <w:sz w:val="24"/>
          <w:szCs w:val="24"/>
          <w:lang w:val="en-GB"/>
        </w:rPr>
        <w:t xml:space="preserve"> 14/04/2020</w:t>
      </w:r>
    </w:p>
    <w:p w:rsidR="0030267C" w:rsidRPr="00CA6AB7" w:rsidRDefault="0030267C">
      <w:pPr>
        <w:widowControl w:val="0"/>
        <w:spacing w:line="240" w:lineRule="auto"/>
        <w:jc w:val="both"/>
        <w:rPr>
          <w:rFonts w:ascii="Times New Roman" w:eastAsia="Times New Roman" w:hAnsi="Times New Roman" w:cs="Times New Roman"/>
          <w:sz w:val="24"/>
          <w:szCs w:val="24"/>
          <w:lang w:val="en-GB"/>
        </w:rPr>
      </w:pPr>
    </w:p>
    <w:p w:rsidR="0030267C" w:rsidRPr="00CA6AB7" w:rsidRDefault="0030267C">
      <w:pPr>
        <w:widowControl w:val="0"/>
        <w:spacing w:line="240" w:lineRule="auto"/>
        <w:jc w:val="both"/>
        <w:rPr>
          <w:rFonts w:ascii="Times New Roman" w:eastAsia="Times New Roman" w:hAnsi="Times New Roman" w:cs="Times New Roman"/>
          <w:sz w:val="24"/>
          <w:szCs w:val="24"/>
          <w:lang w:val="en-GB"/>
        </w:rPr>
      </w:pPr>
    </w:p>
    <w:p w:rsidR="008D248E" w:rsidRPr="00CA6AB7" w:rsidRDefault="00FC4DFF">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0062324F" w:rsidRPr="00CA6AB7">
        <w:rPr>
          <w:rFonts w:ascii="Times New Roman" w:eastAsia="Times New Roman" w:hAnsi="Times New Roman" w:cs="Times New Roman"/>
          <w:sz w:val="24"/>
          <w:szCs w:val="24"/>
          <w:lang w:val="en-GB"/>
        </w:rPr>
        <w:t>THE RECTOR</w:t>
      </w:r>
    </w:p>
    <w:p w:rsidR="008D248E" w:rsidRPr="00CA6AB7" w:rsidRDefault="00FC4DFF">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t xml:space="preserve">     Prof. Claudio Pettinari</w:t>
      </w:r>
    </w:p>
    <w:p w:rsidR="008D248E" w:rsidRPr="00CA6AB7" w:rsidRDefault="008D248E">
      <w:pPr>
        <w:widowControl w:val="0"/>
        <w:spacing w:line="240" w:lineRule="auto"/>
        <w:jc w:val="both"/>
        <w:rPr>
          <w:rFonts w:ascii="Times New Roman" w:eastAsia="Times New Roman" w:hAnsi="Times New Roman" w:cs="Times New Roman"/>
          <w:lang w:val="en-GB"/>
        </w:rPr>
      </w:pPr>
    </w:p>
    <w:p w:rsidR="008B2089" w:rsidRPr="00CA6AB7" w:rsidRDefault="008B2089">
      <w:pPr>
        <w:widowControl w:val="0"/>
        <w:spacing w:line="240" w:lineRule="auto"/>
        <w:jc w:val="both"/>
        <w:rPr>
          <w:rFonts w:ascii="Times New Roman" w:eastAsia="Times New Roman" w:hAnsi="Times New Roman" w:cs="Times New Roman"/>
          <w:lang w:val="en-GB"/>
        </w:rPr>
      </w:pPr>
    </w:p>
    <w:p w:rsidR="0040083D" w:rsidRPr="00B57832" w:rsidRDefault="0040083D" w:rsidP="00B57832">
      <w:pPr>
        <w:rPr>
          <w:rFonts w:ascii="Times New Roman" w:eastAsia="Times New Roman" w:hAnsi="Times New Roman" w:cs="Times New Roman"/>
          <w:lang w:val="en-GB"/>
        </w:rPr>
      </w:pPr>
    </w:p>
    <w:sectPr w:rsidR="0040083D" w:rsidRPr="00B57832" w:rsidSect="00FE3F5E">
      <w:headerReference w:type="default" r:id="rId17"/>
      <w:footerReference w:type="default" r:id="rId18"/>
      <w:headerReference w:type="first" r:id="rId19"/>
      <w:footerReference w:type="first" r:id="rId20"/>
      <w:pgSz w:w="12240" w:h="15840"/>
      <w:pgMar w:top="1418" w:right="1470" w:bottom="1134" w:left="1134" w:header="283" w:footer="283"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FBB" w:rsidRDefault="00E90FBB">
      <w:pPr>
        <w:spacing w:line="240" w:lineRule="auto"/>
      </w:pPr>
      <w:r>
        <w:separator/>
      </w:r>
    </w:p>
  </w:endnote>
  <w:endnote w:type="continuationSeparator" w:id="1">
    <w:p w:rsidR="00E90FBB" w:rsidRDefault="00E90F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E8" w:rsidRPr="00B4078C" w:rsidRDefault="00BC707F"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r>
      <w:rPr>
        <w:b/>
        <w:color w:val="000000" w:themeColor="text1"/>
        <w:sz w:val="16"/>
        <w:szCs w:val="16"/>
        <w:lang w:val="en-GB"/>
      </w:rPr>
      <w:tab/>
    </w:r>
    <w:r w:rsidR="009038E8" w:rsidRPr="00B4078C">
      <w:rPr>
        <w:b/>
        <w:color w:val="000000" w:themeColor="text1"/>
        <w:sz w:val="16"/>
        <w:szCs w:val="16"/>
        <w:lang w:val="en-GB"/>
      </w:rPr>
      <w:t>Administration</w:t>
    </w:r>
    <w:r w:rsidR="009038E8" w:rsidRPr="00B4078C">
      <w:rPr>
        <w:b/>
        <w:color w:val="000000" w:themeColor="text1"/>
        <w:sz w:val="20"/>
        <w:szCs w:val="20"/>
        <w:lang w:val="en-GB"/>
      </w:rPr>
      <w:tab/>
    </w:r>
    <w:r w:rsidR="009038E8" w:rsidRPr="00B4078C">
      <w:rPr>
        <w:b/>
        <w:color w:val="000000" w:themeColor="text1"/>
        <w:sz w:val="16"/>
        <w:szCs w:val="16"/>
        <w:lang w:val="en-GB"/>
      </w:rPr>
      <w:t xml:space="preserve">                                              Division of Human Resources, Organisation and Development</w:t>
    </w:r>
  </w:p>
  <w:p w:rsidR="009038E8" w:rsidRPr="00B4078C" w:rsidRDefault="009038E8"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r>
    <w:hyperlink r:id="rId1" w:history="1">
      <w:r w:rsidRPr="00B4078C">
        <w:rPr>
          <w:rStyle w:val="Collegamentoipertestuale"/>
          <w:sz w:val="16"/>
          <w:szCs w:val="16"/>
          <w:lang w:val="en-GB"/>
        </w:rPr>
        <w:t>www.unicam.it</w:t>
      </w:r>
    </w:hyperlink>
    <w:r w:rsidRPr="00B4078C">
      <w:rPr>
        <w:color w:val="000000"/>
        <w:sz w:val="16"/>
        <w:szCs w:val="16"/>
        <w:lang w:val="en-GB"/>
      </w:rPr>
      <w:tab/>
      <w:t xml:space="preserve">                                               Via </w:t>
    </w:r>
    <w:r w:rsidRPr="00B4078C">
      <w:rPr>
        <w:sz w:val="16"/>
        <w:szCs w:val="16"/>
        <w:lang w:val="en-GB"/>
      </w:rPr>
      <w:t>Gentile III Da Varano</w:t>
    </w:r>
  </w:p>
  <w:p w:rsidR="009038E8" w:rsidRPr="00B4078C" w:rsidRDefault="009038E8"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TAX CODE: 81001910439</w:t>
    </w:r>
    <w:r w:rsidRPr="00B4078C">
      <w:rPr>
        <w:color w:val="000000"/>
        <w:sz w:val="16"/>
        <w:szCs w:val="16"/>
        <w:lang w:val="en-GB"/>
      </w:rPr>
      <w:tab/>
      <w:t xml:space="preserve">                                               62032</w:t>
    </w:r>
    <w:r w:rsidRPr="00B4078C">
      <w:rPr>
        <w:b/>
        <w:color w:val="000000"/>
        <w:sz w:val="16"/>
        <w:szCs w:val="16"/>
        <w:lang w:val="en-GB"/>
      </w:rPr>
      <w:t xml:space="preserve"> Camerino </w:t>
    </w:r>
    <w:r w:rsidRPr="00B4078C">
      <w:rPr>
        <w:color w:val="000000"/>
        <w:sz w:val="16"/>
        <w:szCs w:val="16"/>
        <w:lang w:val="en-GB"/>
      </w:rPr>
      <w:t>(Italy)</w:t>
    </w:r>
  </w:p>
  <w:p w:rsidR="009038E8" w:rsidRPr="00B4078C" w:rsidRDefault="009038E8"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VAT No. 00291660439</w:t>
    </w:r>
    <w:r w:rsidRPr="00B4078C">
      <w:rPr>
        <w:color w:val="000000"/>
        <w:sz w:val="16"/>
        <w:szCs w:val="16"/>
        <w:lang w:val="en-GB"/>
      </w:rPr>
      <w:tab/>
      <w:t xml:space="preserve">                                               Tel. +39 0737 40</w:t>
    </w:r>
    <w:r w:rsidRPr="00B4078C">
      <w:rPr>
        <w:sz w:val="16"/>
        <w:szCs w:val="16"/>
        <w:lang w:val="en-GB"/>
      </w:rPr>
      <w:t>2024</w:t>
    </w:r>
    <w:r w:rsidRPr="00B4078C">
      <w:rPr>
        <w:color w:val="000000"/>
        <w:sz w:val="16"/>
        <w:szCs w:val="16"/>
        <w:lang w:val="en-GB"/>
      </w:rPr>
      <w:t>.</w:t>
    </w:r>
  </w:p>
  <w:p w:rsidR="009038E8" w:rsidRPr="00B4078C" w:rsidRDefault="009038E8" w:rsidP="00093B02">
    <w:pPr>
      <w:pBdr>
        <w:top w:val="nil"/>
        <w:left w:val="nil"/>
        <w:bottom w:val="nil"/>
        <w:right w:val="nil"/>
        <w:between w:val="nil"/>
      </w:pBdr>
      <w:tabs>
        <w:tab w:val="left" w:pos="180"/>
        <w:tab w:val="left" w:pos="3060"/>
        <w:tab w:val="left" w:pos="6120"/>
      </w:tabs>
      <w:ind w:left="180" w:right="-714" w:hanging="360"/>
      <w:rPr>
        <w:sz w:val="16"/>
        <w:szCs w:val="16"/>
        <w:lang w:val="en-GB"/>
      </w:rPr>
    </w:pPr>
    <w:r w:rsidRPr="00B4078C">
      <w:rPr>
        <w:color w:val="000000"/>
        <w:sz w:val="16"/>
        <w:szCs w:val="16"/>
        <w:lang w:val="en-GB"/>
      </w:rPr>
      <w:tab/>
    </w:r>
    <w:hyperlink r:id="rId2" w:history="1">
      <w:r w:rsidRPr="00B4078C">
        <w:rPr>
          <w:rStyle w:val="Collegamentoipertestuale"/>
          <w:sz w:val="16"/>
          <w:szCs w:val="16"/>
          <w:lang w:val="en-GB"/>
        </w:rPr>
        <w:t>protocollo@pec.unicam.it</w:t>
      </w:r>
    </w:hyperlink>
    <w:r w:rsidRPr="00B4078C">
      <w:rPr>
        <w:color w:val="000000"/>
        <w:sz w:val="16"/>
        <w:szCs w:val="16"/>
        <w:lang w:val="en-GB"/>
      </w:rPr>
      <w:tab/>
      <w:t xml:space="preserve">                                               e-mail: </w:t>
    </w:r>
    <w:hyperlink r:id="rId3" w:history="1">
      <w:r w:rsidRPr="00B4078C">
        <w:rPr>
          <w:rStyle w:val="Collegamentoipertestuale"/>
          <w:sz w:val="16"/>
          <w:szCs w:val="16"/>
          <w:lang w:val="en-GB"/>
        </w:rPr>
        <w:t>maddalena.falcioni@unicam.it</w:t>
      </w:r>
    </w:hyperlink>
  </w:p>
  <w:p w:rsidR="009038E8" w:rsidRPr="004B5603" w:rsidRDefault="00EF71BB" w:rsidP="004B5603">
    <w:pPr>
      <w:jc w:val="center"/>
      <w:rPr>
        <w:rFonts w:ascii="Times New Roman" w:hAnsi="Times New Roman" w:cs="Times New Roman"/>
      </w:rPr>
    </w:pPr>
    <w:r w:rsidRPr="004B5603">
      <w:rPr>
        <w:rFonts w:ascii="Times New Roman" w:hAnsi="Times New Roman" w:cs="Times New Roman"/>
      </w:rPr>
      <w:fldChar w:fldCharType="begin"/>
    </w:r>
    <w:r w:rsidR="009038E8" w:rsidRPr="004B5603">
      <w:rPr>
        <w:rFonts w:ascii="Times New Roman" w:hAnsi="Times New Roman" w:cs="Times New Roman"/>
      </w:rPr>
      <w:instrText>PAGE</w:instrText>
    </w:r>
    <w:r w:rsidRPr="004B5603">
      <w:rPr>
        <w:rFonts w:ascii="Times New Roman" w:hAnsi="Times New Roman" w:cs="Times New Roman"/>
      </w:rPr>
      <w:fldChar w:fldCharType="separate"/>
    </w:r>
    <w:r w:rsidR="00922177">
      <w:rPr>
        <w:rFonts w:ascii="Times New Roman" w:hAnsi="Times New Roman" w:cs="Times New Roman"/>
        <w:noProof/>
      </w:rPr>
      <w:t>13</w:t>
    </w:r>
    <w:r w:rsidRPr="004B5603">
      <w:rPr>
        <w:rFonts w:ascii="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E8" w:rsidRPr="00B4078C" w:rsidRDefault="009038E8" w:rsidP="00093B02">
    <w:pPr>
      <w:pBdr>
        <w:top w:val="nil"/>
        <w:left w:val="nil"/>
        <w:bottom w:val="nil"/>
        <w:right w:val="nil"/>
        <w:between w:val="nil"/>
      </w:pBdr>
      <w:tabs>
        <w:tab w:val="left" w:pos="180"/>
        <w:tab w:val="left" w:pos="3060"/>
        <w:tab w:val="left" w:pos="6210"/>
      </w:tabs>
      <w:ind w:right="-1074"/>
      <w:rPr>
        <w:b/>
        <w:color w:val="3366FF"/>
        <w:sz w:val="14"/>
        <w:szCs w:val="14"/>
        <w:lang w:val="en-GB"/>
      </w:rPr>
    </w:pPr>
  </w:p>
  <w:p w:rsidR="009038E8" w:rsidRPr="00B4078C" w:rsidRDefault="009038E8"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bookmarkStart w:id="5" w:name="_Hlk22731568"/>
    <w:r w:rsidRPr="00B4078C">
      <w:rPr>
        <w:b/>
        <w:color w:val="000000" w:themeColor="text1"/>
        <w:sz w:val="16"/>
        <w:szCs w:val="16"/>
        <w:lang w:val="en-GB"/>
      </w:rPr>
      <w:t>Administration</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p>
  <w:p w:rsidR="009038E8" w:rsidRPr="00B4078C" w:rsidRDefault="009038E8"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r>
    <w:hyperlink r:id="rId1" w:history="1">
      <w:r w:rsidRPr="00B4078C">
        <w:rPr>
          <w:rStyle w:val="Collegamentoipertestuale"/>
          <w:sz w:val="16"/>
          <w:szCs w:val="16"/>
          <w:lang w:val="en-GB"/>
        </w:rPr>
        <w:t>www.unicam.it</w:t>
      </w:r>
    </w:hyperlink>
    <w:r w:rsidRPr="00B4078C">
      <w:rPr>
        <w:color w:val="000000"/>
        <w:sz w:val="16"/>
        <w:szCs w:val="16"/>
        <w:lang w:val="en-GB"/>
      </w:rPr>
      <w:tab/>
      <w:t xml:space="preserve">                                               Via </w:t>
    </w:r>
    <w:r w:rsidRPr="00B4078C">
      <w:rPr>
        <w:sz w:val="16"/>
        <w:szCs w:val="16"/>
        <w:lang w:val="en-GB"/>
      </w:rPr>
      <w:t>Gentile III Da Varano</w:t>
    </w:r>
  </w:p>
  <w:p w:rsidR="009038E8" w:rsidRPr="00B4078C" w:rsidRDefault="009038E8"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TAX CODE: 81001910439</w:t>
    </w:r>
    <w:r w:rsidRPr="00B4078C">
      <w:rPr>
        <w:color w:val="000000"/>
        <w:sz w:val="16"/>
        <w:szCs w:val="16"/>
        <w:lang w:val="en-GB"/>
      </w:rPr>
      <w:tab/>
      <w:t xml:space="preserve">                                               62032</w:t>
    </w:r>
    <w:r w:rsidRPr="00B4078C">
      <w:rPr>
        <w:b/>
        <w:color w:val="000000"/>
        <w:sz w:val="16"/>
        <w:szCs w:val="16"/>
        <w:lang w:val="en-GB"/>
      </w:rPr>
      <w:t xml:space="preserve"> Camerino </w:t>
    </w:r>
    <w:r w:rsidRPr="00B4078C">
      <w:rPr>
        <w:color w:val="000000"/>
        <w:sz w:val="16"/>
        <w:szCs w:val="16"/>
        <w:lang w:val="en-GB"/>
      </w:rPr>
      <w:t>(Italy)</w:t>
    </w:r>
  </w:p>
  <w:p w:rsidR="009038E8" w:rsidRPr="00B4078C" w:rsidRDefault="009038E8"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VAT No. 00291660439</w:t>
    </w:r>
    <w:r w:rsidRPr="00B4078C">
      <w:rPr>
        <w:color w:val="000000"/>
        <w:sz w:val="16"/>
        <w:szCs w:val="16"/>
        <w:lang w:val="en-GB"/>
      </w:rPr>
      <w:tab/>
      <w:t xml:space="preserve">                                               Tel. +39 0737 40</w:t>
    </w:r>
    <w:r w:rsidRPr="00B4078C">
      <w:rPr>
        <w:sz w:val="16"/>
        <w:szCs w:val="16"/>
        <w:lang w:val="en-GB"/>
      </w:rPr>
      <w:t>2024</w:t>
    </w:r>
    <w:r w:rsidRPr="00B4078C">
      <w:rPr>
        <w:color w:val="000000"/>
        <w:sz w:val="16"/>
        <w:szCs w:val="16"/>
        <w:lang w:val="en-GB"/>
      </w:rPr>
      <w:t>.</w:t>
    </w:r>
  </w:p>
  <w:p w:rsidR="009038E8" w:rsidRPr="00B4078C" w:rsidRDefault="009038E8" w:rsidP="00093B02">
    <w:pPr>
      <w:pBdr>
        <w:top w:val="nil"/>
        <w:left w:val="nil"/>
        <w:bottom w:val="nil"/>
        <w:right w:val="nil"/>
        <w:between w:val="nil"/>
      </w:pBdr>
      <w:tabs>
        <w:tab w:val="left" w:pos="180"/>
        <w:tab w:val="left" w:pos="3060"/>
        <w:tab w:val="left" w:pos="6120"/>
      </w:tabs>
      <w:ind w:left="180" w:right="-714" w:hanging="360"/>
      <w:rPr>
        <w:sz w:val="16"/>
        <w:szCs w:val="16"/>
        <w:lang w:val="en-GB"/>
      </w:rPr>
    </w:pPr>
    <w:r w:rsidRPr="00B4078C">
      <w:rPr>
        <w:color w:val="000000"/>
        <w:sz w:val="16"/>
        <w:szCs w:val="16"/>
        <w:lang w:val="en-GB"/>
      </w:rPr>
      <w:tab/>
    </w:r>
    <w:hyperlink r:id="rId2" w:history="1">
      <w:r w:rsidRPr="00B4078C">
        <w:rPr>
          <w:rStyle w:val="Collegamentoipertestuale"/>
          <w:sz w:val="16"/>
          <w:szCs w:val="16"/>
          <w:lang w:val="en-GB"/>
        </w:rPr>
        <w:t>protocollo@pec.unicam.it</w:t>
      </w:r>
    </w:hyperlink>
    <w:r w:rsidRPr="00B4078C">
      <w:rPr>
        <w:color w:val="000000"/>
        <w:sz w:val="16"/>
        <w:szCs w:val="16"/>
        <w:lang w:val="en-GB"/>
      </w:rPr>
      <w:tab/>
      <w:t xml:space="preserve">                                               e-mail: </w:t>
    </w:r>
    <w:hyperlink r:id="rId3" w:history="1">
      <w:r w:rsidRPr="00B4078C">
        <w:rPr>
          <w:rStyle w:val="Collegamentoipertestuale"/>
          <w:sz w:val="16"/>
          <w:szCs w:val="16"/>
          <w:lang w:val="en-GB"/>
        </w:rPr>
        <w:t>maddalena.falcioni@unicam.it</w:t>
      </w:r>
    </w:hyperlink>
    <w:bookmarkEnd w:id="5"/>
    <w:r w:rsidRPr="00B4078C">
      <w:rPr>
        <w:rFonts w:ascii="Verdana" w:eastAsia="Verdana" w:hAnsi="Verdana" w:cs="Verdana"/>
        <w:sz w:val="14"/>
        <w:szCs w:val="14"/>
      </w:rPr>
      <w:tab/>
    </w:r>
  </w:p>
  <w:p w:rsidR="009038E8" w:rsidRDefault="009038E8"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ab/>
    </w:r>
  </w:p>
  <w:p w:rsidR="009038E8" w:rsidRDefault="00EF71BB" w:rsidP="00B4078C">
    <w:pPr>
      <w:jc w:val="center"/>
    </w:pPr>
    <w:r w:rsidRPr="00AB1EC6">
      <w:fldChar w:fldCharType="begin"/>
    </w:r>
    <w:r w:rsidR="009038E8" w:rsidRPr="00AB1EC6">
      <w:instrText>PAGE</w:instrText>
    </w:r>
    <w:r w:rsidRPr="00AB1EC6">
      <w:fldChar w:fldCharType="separate"/>
    </w:r>
    <w:r w:rsidR="00922177">
      <w:rPr>
        <w:noProof/>
      </w:rPr>
      <w:t>1</w:t>
    </w:r>
    <w:r w:rsidRPr="00AB1EC6">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FBB" w:rsidRDefault="00E90FBB">
      <w:pPr>
        <w:spacing w:line="240" w:lineRule="auto"/>
      </w:pPr>
      <w:r>
        <w:separator/>
      </w:r>
    </w:p>
  </w:footnote>
  <w:footnote w:type="continuationSeparator" w:id="1">
    <w:p w:rsidR="00E90FBB" w:rsidRDefault="00E90FB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E8" w:rsidRDefault="009038E8">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3304540" cy="13811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04540" cy="1381125"/>
                  </a:xfrm>
                  <a:prstGeom prst="rect">
                    <a:avLst/>
                  </a:prstGeom>
                  <a:noFill/>
                </pic:spPr>
              </pic:pic>
            </a:graphicData>
          </a:graphic>
        </wp:inline>
      </w:drawing>
    </w:r>
  </w:p>
  <w:p w:rsidR="009038E8" w:rsidRDefault="009038E8">
    <w:pPr>
      <w:widowControl w:val="0"/>
      <w:pBdr>
        <w:top w:val="nil"/>
        <w:left w:val="nil"/>
        <w:bottom w:val="nil"/>
        <w:right w:val="nil"/>
        <w:between w:val="nil"/>
      </w:pBdr>
      <w:rPr>
        <w:rFonts w:ascii="Times New Roman" w:eastAsia="Times New Roman" w:hAnsi="Times New Roman" w:cs="Times New Roman"/>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E8" w:rsidRPr="00DE033E" w:rsidRDefault="009038E8" w:rsidP="00383716">
    <w:pPr>
      <w:pBdr>
        <w:top w:val="nil"/>
        <w:left w:val="nil"/>
        <w:bottom w:val="nil"/>
        <w:right w:val="nil"/>
        <w:between w:val="nil"/>
      </w:pBdr>
      <w:tabs>
        <w:tab w:val="center" w:pos="4819"/>
        <w:tab w:val="right" w:pos="9638"/>
      </w:tabs>
      <w:ind w:left="6521" w:hanging="1"/>
      <w:jc w:val="both"/>
      <w:rPr>
        <w:color w:val="000000"/>
        <w:sz w:val="20"/>
        <w:szCs w:val="20"/>
        <w:lang w:val="en-GB"/>
      </w:rPr>
    </w:pPr>
    <w:r w:rsidRPr="00DE033E">
      <w:rPr>
        <w:noProof/>
        <w:sz w:val="18"/>
        <w:szCs w:val="18"/>
      </w:rPr>
      <w:drawing>
        <wp:anchor distT="0" distB="0" distL="114300" distR="114300" simplePos="0" relativeHeight="251659264" behindDoc="0" locked="0" layoutInCell="1" allowOverlap="1">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r w:rsidRPr="00DE033E">
      <w:rPr>
        <w:b/>
        <w:color w:val="000000"/>
        <w:sz w:val="20"/>
        <w:szCs w:val="20"/>
        <w:lang w:val="en-GB"/>
      </w:rPr>
      <w:t>Rector’s Decree</w:t>
    </w:r>
  </w:p>
  <w:p w:rsidR="009038E8" w:rsidRPr="00DE033E" w:rsidRDefault="009038E8" w:rsidP="00383716">
    <w:pPr>
      <w:pBdr>
        <w:top w:val="nil"/>
        <w:left w:val="nil"/>
        <w:bottom w:val="nil"/>
        <w:right w:val="nil"/>
        <w:between w:val="nil"/>
      </w:pBdr>
      <w:tabs>
        <w:tab w:val="center" w:pos="4819"/>
        <w:tab w:val="right" w:pos="9638"/>
      </w:tabs>
      <w:ind w:left="6521"/>
      <w:jc w:val="both"/>
      <w:rPr>
        <w:color w:val="000000"/>
        <w:sz w:val="20"/>
        <w:szCs w:val="20"/>
        <w:lang w:val="en-GB"/>
      </w:rPr>
    </w:pPr>
  </w:p>
  <w:p w:rsidR="009038E8" w:rsidRPr="00DE033E" w:rsidRDefault="009038E8" w:rsidP="00383716">
    <w:pPr>
      <w:pBdr>
        <w:top w:val="nil"/>
        <w:left w:val="nil"/>
        <w:bottom w:val="nil"/>
        <w:right w:val="nil"/>
        <w:between w:val="nil"/>
      </w:pBdr>
      <w:tabs>
        <w:tab w:val="center" w:pos="4819"/>
        <w:tab w:val="right" w:pos="9638"/>
      </w:tabs>
      <w:ind w:left="6521"/>
      <w:jc w:val="both"/>
      <w:rPr>
        <w:color w:val="000000"/>
        <w:sz w:val="20"/>
        <w:szCs w:val="20"/>
        <w:lang w:val="en-GB"/>
      </w:rPr>
    </w:pPr>
  </w:p>
  <w:p w:rsidR="009038E8" w:rsidRPr="00DE033E" w:rsidRDefault="009038E8" w:rsidP="00383716">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Register No. </w:t>
    </w:r>
    <w:r w:rsidR="00922177">
      <w:rPr>
        <w:color w:val="000000"/>
        <w:sz w:val="18"/>
        <w:szCs w:val="18"/>
        <w:lang w:val="en-GB"/>
      </w:rPr>
      <w:t>119</w:t>
    </w:r>
    <w:r w:rsidRPr="00DE033E">
      <w:rPr>
        <w:color w:val="000000"/>
        <w:sz w:val="18"/>
        <w:szCs w:val="18"/>
        <w:lang w:val="en-GB"/>
      </w:rPr>
      <w:t xml:space="preserve"> /20</w:t>
    </w:r>
    <w:r>
      <w:rPr>
        <w:color w:val="000000"/>
        <w:sz w:val="18"/>
        <w:szCs w:val="18"/>
        <w:lang w:val="en-GB"/>
      </w:rPr>
      <w:t>20</w:t>
    </w:r>
  </w:p>
  <w:p w:rsidR="009038E8" w:rsidRPr="00DE033E" w:rsidRDefault="009038E8" w:rsidP="00383716">
    <w:pPr>
      <w:pBdr>
        <w:top w:val="nil"/>
        <w:left w:val="nil"/>
        <w:bottom w:val="nil"/>
        <w:right w:val="nil"/>
        <w:between w:val="nil"/>
      </w:pBdr>
      <w:tabs>
        <w:tab w:val="center" w:pos="4819"/>
        <w:tab w:val="right" w:pos="9638"/>
      </w:tabs>
      <w:ind w:left="6521"/>
      <w:jc w:val="both"/>
      <w:rPr>
        <w:color w:val="000000"/>
        <w:sz w:val="18"/>
        <w:szCs w:val="18"/>
        <w:lang w:val="en-GB"/>
      </w:rPr>
    </w:pPr>
  </w:p>
  <w:p w:rsidR="009038E8" w:rsidRPr="00DE033E" w:rsidRDefault="009038E8" w:rsidP="00383716">
    <w:pPr>
      <w:pBdr>
        <w:top w:val="nil"/>
        <w:left w:val="nil"/>
        <w:bottom w:val="nil"/>
        <w:right w:val="nil"/>
        <w:between w:val="nil"/>
      </w:pBdr>
      <w:tabs>
        <w:tab w:val="center" w:pos="4819"/>
        <w:tab w:val="right" w:pos="9638"/>
      </w:tabs>
      <w:ind w:left="6521"/>
      <w:jc w:val="both"/>
      <w:rPr>
        <w:color w:val="000000"/>
        <w:sz w:val="18"/>
        <w:szCs w:val="18"/>
        <w:lang w:val="en-GB"/>
      </w:rPr>
    </w:pPr>
  </w:p>
  <w:p w:rsidR="009038E8" w:rsidRPr="00DE033E" w:rsidRDefault="009038E8" w:rsidP="00383716">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Protocol No. </w:t>
    </w:r>
    <w:r w:rsidR="00922177">
      <w:rPr>
        <w:color w:val="000000"/>
        <w:sz w:val="18"/>
        <w:szCs w:val="18"/>
        <w:lang w:val="en-GB"/>
      </w:rPr>
      <w:t>23182</w:t>
    </w:r>
  </w:p>
  <w:p w:rsidR="009038E8" w:rsidRDefault="009038E8" w:rsidP="00FE3F5E">
    <w:pPr>
      <w:spacing w:line="240" w:lineRule="auto"/>
      <w:ind w:left="6521"/>
      <w:jc w:val="both"/>
      <w:rPr>
        <w:rFonts w:eastAsia="Times New Roman"/>
        <w:sz w:val="20"/>
        <w:szCs w:val="20"/>
      </w:rPr>
    </w:pPr>
  </w:p>
  <w:p w:rsidR="009038E8" w:rsidRPr="00FE3F5E" w:rsidRDefault="009038E8" w:rsidP="00FE3F5E">
    <w:pPr>
      <w:spacing w:line="240" w:lineRule="auto"/>
      <w:ind w:left="6521"/>
      <w:jc w:val="both"/>
      <w:rPr>
        <w:rFonts w:eastAsia="Times New Roman"/>
        <w:sz w:val="20"/>
        <w:szCs w:val="20"/>
      </w:rPr>
    </w:pPr>
  </w:p>
  <w:p w:rsidR="009038E8" w:rsidRDefault="009038E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323116A"/>
    <w:multiLevelType w:val="multilevel"/>
    <w:tmpl w:val="737E3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0D706F5"/>
    <w:multiLevelType w:val="multilevel"/>
    <w:tmpl w:val="1E46DBCE"/>
    <w:lvl w:ilvl="0">
      <w:start w:val="1"/>
      <w:numFmt w:val="bullet"/>
      <w:lvlText w:val="-"/>
      <w:lvlJc w:val="left"/>
      <w:pPr>
        <w:ind w:left="3338"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7">
    <w:nsid w:val="579B1ED1"/>
    <w:multiLevelType w:val="hybridMultilevel"/>
    <w:tmpl w:val="399C69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71EC3907"/>
    <w:multiLevelType w:val="hybridMultilevel"/>
    <w:tmpl w:val="DE04C6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945128F"/>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6"/>
  </w:num>
  <w:num w:numId="3">
    <w:abstractNumId w:val="2"/>
  </w:num>
  <w:num w:numId="4">
    <w:abstractNumId w:val="9"/>
  </w:num>
  <w:num w:numId="5">
    <w:abstractNumId w:val="3"/>
  </w:num>
  <w:num w:numId="6">
    <w:abstractNumId w:val="7"/>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5"/>
  </w:num>
  <w:num w:numId="12">
    <w:abstractNumId w:val="11"/>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hyphenationZone w:val="283"/>
  <w:characterSpacingControl w:val="doNotCompress"/>
  <w:hdrShapeDefaults>
    <o:shapedefaults v:ext="edit" spidmax="11266"/>
  </w:hdrShapeDefaults>
  <w:footnotePr>
    <w:footnote w:id="0"/>
    <w:footnote w:id="1"/>
  </w:footnotePr>
  <w:endnotePr>
    <w:endnote w:id="0"/>
    <w:endnote w:id="1"/>
  </w:endnotePr>
  <w:compat/>
  <w:rsids>
    <w:rsidRoot w:val="008D248E"/>
    <w:rsid w:val="00003522"/>
    <w:rsid w:val="00006A8D"/>
    <w:rsid w:val="00007F02"/>
    <w:rsid w:val="00025751"/>
    <w:rsid w:val="000305E6"/>
    <w:rsid w:val="00036256"/>
    <w:rsid w:val="000426B7"/>
    <w:rsid w:val="000533FA"/>
    <w:rsid w:val="00061B70"/>
    <w:rsid w:val="000635A5"/>
    <w:rsid w:val="000646A7"/>
    <w:rsid w:val="000661E9"/>
    <w:rsid w:val="00071301"/>
    <w:rsid w:val="00071D33"/>
    <w:rsid w:val="00083189"/>
    <w:rsid w:val="000858BF"/>
    <w:rsid w:val="00093B02"/>
    <w:rsid w:val="00096F97"/>
    <w:rsid w:val="000A65E6"/>
    <w:rsid w:val="000B7BEC"/>
    <w:rsid w:val="000C052A"/>
    <w:rsid w:val="000D1EE6"/>
    <w:rsid w:val="000D2E8A"/>
    <w:rsid w:val="000D6325"/>
    <w:rsid w:val="000E589C"/>
    <w:rsid w:val="000E7FC7"/>
    <w:rsid w:val="000F676A"/>
    <w:rsid w:val="000F7051"/>
    <w:rsid w:val="00110FC3"/>
    <w:rsid w:val="0011228B"/>
    <w:rsid w:val="001129B9"/>
    <w:rsid w:val="0012398A"/>
    <w:rsid w:val="001272CF"/>
    <w:rsid w:val="00131D7E"/>
    <w:rsid w:val="00136EA6"/>
    <w:rsid w:val="00172553"/>
    <w:rsid w:val="00173AC9"/>
    <w:rsid w:val="00186562"/>
    <w:rsid w:val="001B07AB"/>
    <w:rsid w:val="001B20A7"/>
    <w:rsid w:val="001B713B"/>
    <w:rsid w:val="001D35AC"/>
    <w:rsid w:val="001E504A"/>
    <w:rsid w:val="001E5EB9"/>
    <w:rsid w:val="0020472B"/>
    <w:rsid w:val="00204A83"/>
    <w:rsid w:val="00215940"/>
    <w:rsid w:val="002167C9"/>
    <w:rsid w:val="00221CBD"/>
    <w:rsid w:val="0022449B"/>
    <w:rsid w:val="00224C5E"/>
    <w:rsid w:val="002419B1"/>
    <w:rsid w:val="00250734"/>
    <w:rsid w:val="00267F5C"/>
    <w:rsid w:val="002733F6"/>
    <w:rsid w:val="00281D6E"/>
    <w:rsid w:val="00284ED7"/>
    <w:rsid w:val="00291993"/>
    <w:rsid w:val="002928CA"/>
    <w:rsid w:val="002A4EEB"/>
    <w:rsid w:val="002A5888"/>
    <w:rsid w:val="002B1AA8"/>
    <w:rsid w:val="002C62DC"/>
    <w:rsid w:val="002D6611"/>
    <w:rsid w:val="002E0C9F"/>
    <w:rsid w:val="002E5C19"/>
    <w:rsid w:val="002E5C72"/>
    <w:rsid w:val="0030267C"/>
    <w:rsid w:val="003028E6"/>
    <w:rsid w:val="003059A4"/>
    <w:rsid w:val="00307FB1"/>
    <w:rsid w:val="00311114"/>
    <w:rsid w:val="00311CA1"/>
    <w:rsid w:val="00311E3F"/>
    <w:rsid w:val="00327521"/>
    <w:rsid w:val="00330F5C"/>
    <w:rsid w:val="00333AF8"/>
    <w:rsid w:val="00333C5B"/>
    <w:rsid w:val="00335C8C"/>
    <w:rsid w:val="00337E4A"/>
    <w:rsid w:val="003545B1"/>
    <w:rsid w:val="0035508E"/>
    <w:rsid w:val="00357B2F"/>
    <w:rsid w:val="003678A5"/>
    <w:rsid w:val="003811EA"/>
    <w:rsid w:val="00383716"/>
    <w:rsid w:val="00384329"/>
    <w:rsid w:val="00384B9C"/>
    <w:rsid w:val="00384E65"/>
    <w:rsid w:val="003938DB"/>
    <w:rsid w:val="00393FC9"/>
    <w:rsid w:val="003968CB"/>
    <w:rsid w:val="003A1E00"/>
    <w:rsid w:val="003A1FEE"/>
    <w:rsid w:val="003A3C01"/>
    <w:rsid w:val="003B4875"/>
    <w:rsid w:val="003C2501"/>
    <w:rsid w:val="003D6B3B"/>
    <w:rsid w:val="0040083D"/>
    <w:rsid w:val="0040301C"/>
    <w:rsid w:val="004117A6"/>
    <w:rsid w:val="0042558C"/>
    <w:rsid w:val="00433FCB"/>
    <w:rsid w:val="00436FE1"/>
    <w:rsid w:val="00455707"/>
    <w:rsid w:val="00462570"/>
    <w:rsid w:val="0048287E"/>
    <w:rsid w:val="00494CD2"/>
    <w:rsid w:val="00495936"/>
    <w:rsid w:val="004B5603"/>
    <w:rsid w:val="004E2F87"/>
    <w:rsid w:val="004F0DE8"/>
    <w:rsid w:val="004F3C2A"/>
    <w:rsid w:val="004F62E0"/>
    <w:rsid w:val="00501B40"/>
    <w:rsid w:val="00516C81"/>
    <w:rsid w:val="00517E47"/>
    <w:rsid w:val="00525461"/>
    <w:rsid w:val="00544268"/>
    <w:rsid w:val="00550933"/>
    <w:rsid w:val="00560E1F"/>
    <w:rsid w:val="005618BD"/>
    <w:rsid w:val="005A1AFB"/>
    <w:rsid w:val="005B08C2"/>
    <w:rsid w:val="005B4C65"/>
    <w:rsid w:val="005B669F"/>
    <w:rsid w:val="005C1337"/>
    <w:rsid w:val="005C58D1"/>
    <w:rsid w:val="005D04DE"/>
    <w:rsid w:val="005D620D"/>
    <w:rsid w:val="005E65AB"/>
    <w:rsid w:val="005F3F4B"/>
    <w:rsid w:val="005F4E2C"/>
    <w:rsid w:val="005F657D"/>
    <w:rsid w:val="006020F0"/>
    <w:rsid w:val="00613A2D"/>
    <w:rsid w:val="00613E07"/>
    <w:rsid w:val="0062324F"/>
    <w:rsid w:val="00625462"/>
    <w:rsid w:val="00633C1F"/>
    <w:rsid w:val="0064579F"/>
    <w:rsid w:val="00670662"/>
    <w:rsid w:val="00674D83"/>
    <w:rsid w:val="0067517D"/>
    <w:rsid w:val="006832FB"/>
    <w:rsid w:val="006875A8"/>
    <w:rsid w:val="006905E5"/>
    <w:rsid w:val="006A66D2"/>
    <w:rsid w:val="006C24AF"/>
    <w:rsid w:val="006C31D7"/>
    <w:rsid w:val="006C635C"/>
    <w:rsid w:val="006D1EF2"/>
    <w:rsid w:val="006E5196"/>
    <w:rsid w:val="006F0284"/>
    <w:rsid w:val="006F0ACD"/>
    <w:rsid w:val="006F672B"/>
    <w:rsid w:val="0070347B"/>
    <w:rsid w:val="0071755F"/>
    <w:rsid w:val="00720A7F"/>
    <w:rsid w:val="00730249"/>
    <w:rsid w:val="0073493E"/>
    <w:rsid w:val="007364E6"/>
    <w:rsid w:val="0075680B"/>
    <w:rsid w:val="00757B34"/>
    <w:rsid w:val="00760F33"/>
    <w:rsid w:val="00774E28"/>
    <w:rsid w:val="00792F5A"/>
    <w:rsid w:val="007B0766"/>
    <w:rsid w:val="007E783B"/>
    <w:rsid w:val="007F17F7"/>
    <w:rsid w:val="007F35BD"/>
    <w:rsid w:val="008010FE"/>
    <w:rsid w:val="00811012"/>
    <w:rsid w:val="00812AAD"/>
    <w:rsid w:val="00813B46"/>
    <w:rsid w:val="00830CC3"/>
    <w:rsid w:val="008318CB"/>
    <w:rsid w:val="0084293D"/>
    <w:rsid w:val="00842D2B"/>
    <w:rsid w:val="00845E9A"/>
    <w:rsid w:val="00846163"/>
    <w:rsid w:val="00865D52"/>
    <w:rsid w:val="008720F3"/>
    <w:rsid w:val="00873CAA"/>
    <w:rsid w:val="0088759B"/>
    <w:rsid w:val="0089490B"/>
    <w:rsid w:val="008A03BC"/>
    <w:rsid w:val="008A1CDF"/>
    <w:rsid w:val="008B1BC0"/>
    <w:rsid w:val="008B2089"/>
    <w:rsid w:val="008B738C"/>
    <w:rsid w:val="008C31EA"/>
    <w:rsid w:val="008C6328"/>
    <w:rsid w:val="008D248E"/>
    <w:rsid w:val="008D335C"/>
    <w:rsid w:val="008D459F"/>
    <w:rsid w:val="008E75C0"/>
    <w:rsid w:val="009010D7"/>
    <w:rsid w:val="00902D00"/>
    <w:rsid w:val="009038E8"/>
    <w:rsid w:val="00906C91"/>
    <w:rsid w:val="00910F8D"/>
    <w:rsid w:val="0091458C"/>
    <w:rsid w:val="00916788"/>
    <w:rsid w:val="00922177"/>
    <w:rsid w:val="009418FA"/>
    <w:rsid w:val="00945AF0"/>
    <w:rsid w:val="00963A20"/>
    <w:rsid w:val="00977CB8"/>
    <w:rsid w:val="00980144"/>
    <w:rsid w:val="00992C1D"/>
    <w:rsid w:val="00995B99"/>
    <w:rsid w:val="009B0AE5"/>
    <w:rsid w:val="009B3FCB"/>
    <w:rsid w:val="009B7137"/>
    <w:rsid w:val="009C62AD"/>
    <w:rsid w:val="009C66FD"/>
    <w:rsid w:val="009C7303"/>
    <w:rsid w:val="009D1D6E"/>
    <w:rsid w:val="009D2C10"/>
    <w:rsid w:val="009D6C9F"/>
    <w:rsid w:val="00A06C3E"/>
    <w:rsid w:val="00A0717F"/>
    <w:rsid w:val="00A07880"/>
    <w:rsid w:val="00A12CDB"/>
    <w:rsid w:val="00A14587"/>
    <w:rsid w:val="00A165A2"/>
    <w:rsid w:val="00A23D7A"/>
    <w:rsid w:val="00A27F6D"/>
    <w:rsid w:val="00A352CE"/>
    <w:rsid w:val="00A41468"/>
    <w:rsid w:val="00A425F9"/>
    <w:rsid w:val="00A6550C"/>
    <w:rsid w:val="00A76937"/>
    <w:rsid w:val="00A922D8"/>
    <w:rsid w:val="00A97F55"/>
    <w:rsid w:val="00AB1D1F"/>
    <w:rsid w:val="00AB1E3B"/>
    <w:rsid w:val="00AB1EC6"/>
    <w:rsid w:val="00AD36E4"/>
    <w:rsid w:val="00AD7358"/>
    <w:rsid w:val="00AE64AA"/>
    <w:rsid w:val="00AF1D80"/>
    <w:rsid w:val="00B130F0"/>
    <w:rsid w:val="00B14A77"/>
    <w:rsid w:val="00B163AA"/>
    <w:rsid w:val="00B22396"/>
    <w:rsid w:val="00B4078C"/>
    <w:rsid w:val="00B42859"/>
    <w:rsid w:val="00B52B6F"/>
    <w:rsid w:val="00B57832"/>
    <w:rsid w:val="00B67B08"/>
    <w:rsid w:val="00B7557D"/>
    <w:rsid w:val="00B86335"/>
    <w:rsid w:val="00BB4361"/>
    <w:rsid w:val="00BC707F"/>
    <w:rsid w:val="00BC7BCC"/>
    <w:rsid w:val="00BD3377"/>
    <w:rsid w:val="00BD3B90"/>
    <w:rsid w:val="00BD3DC9"/>
    <w:rsid w:val="00BD4E20"/>
    <w:rsid w:val="00BD7D6B"/>
    <w:rsid w:val="00BE5221"/>
    <w:rsid w:val="00BF12DE"/>
    <w:rsid w:val="00BF25D8"/>
    <w:rsid w:val="00BF44B3"/>
    <w:rsid w:val="00BF55C7"/>
    <w:rsid w:val="00C01754"/>
    <w:rsid w:val="00C024DB"/>
    <w:rsid w:val="00C10E1E"/>
    <w:rsid w:val="00C20DF5"/>
    <w:rsid w:val="00C27B87"/>
    <w:rsid w:val="00C303B3"/>
    <w:rsid w:val="00C31DF7"/>
    <w:rsid w:val="00C32730"/>
    <w:rsid w:val="00C43896"/>
    <w:rsid w:val="00C474D2"/>
    <w:rsid w:val="00C476DB"/>
    <w:rsid w:val="00C52074"/>
    <w:rsid w:val="00C54179"/>
    <w:rsid w:val="00C65069"/>
    <w:rsid w:val="00C668A5"/>
    <w:rsid w:val="00C90505"/>
    <w:rsid w:val="00C94F0B"/>
    <w:rsid w:val="00C963BC"/>
    <w:rsid w:val="00C97693"/>
    <w:rsid w:val="00CA6AB7"/>
    <w:rsid w:val="00CB5560"/>
    <w:rsid w:val="00CD0433"/>
    <w:rsid w:val="00CD05D6"/>
    <w:rsid w:val="00CD5AD3"/>
    <w:rsid w:val="00CD6AE3"/>
    <w:rsid w:val="00CE4B19"/>
    <w:rsid w:val="00D045FE"/>
    <w:rsid w:val="00D146F1"/>
    <w:rsid w:val="00D23BFC"/>
    <w:rsid w:val="00D27CF9"/>
    <w:rsid w:val="00D314ED"/>
    <w:rsid w:val="00D3356D"/>
    <w:rsid w:val="00D37A35"/>
    <w:rsid w:val="00D42836"/>
    <w:rsid w:val="00D42866"/>
    <w:rsid w:val="00D52A6E"/>
    <w:rsid w:val="00D52E95"/>
    <w:rsid w:val="00D53252"/>
    <w:rsid w:val="00D55C50"/>
    <w:rsid w:val="00D55F12"/>
    <w:rsid w:val="00D562FA"/>
    <w:rsid w:val="00D64648"/>
    <w:rsid w:val="00D64990"/>
    <w:rsid w:val="00D65DCF"/>
    <w:rsid w:val="00D66F38"/>
    <w:rsid w:val="00D67701"/>
    <w:rsid w:val="00D6784F"/>
    <w:rsid w:val="00D8368B"/>
    <w:rsid w:val="00D84128"/>
    <w:rsid w:val="00D85723"/>
    <w:rsid w:val="00D935BF"/>
    <w:rsid w:val="00DB0E04"/>
    <w:rsid w:val="00DB1B02"/>
    <w:rsid w:val="00DB1C90"/>
    <w:rsid w:val="00DB333D"/>
    <w:rsid w:val="00DB4B9E"/>
    <w:rsid w:val="00DD70BA"/>
    <w:rsid w:val="00DD73F4"/>
    <w:rsid w:val="00DF08D1"/>
    <w:rsid w:val="00DF30D9"/>
    <w:rsid w:val="00DF4EA5"/>
    <w:rsid w:val="00DF60C7"/>
    <w:rsid w:val="00E044F5"/>
    <w:rsid w:val="00E05387"/>
    <w:rsid w:val="00E129EA"/>
    <w:rsid w:val="00E16BBD"/>
    <w:rsid w:val="00E406C4"/>
    <w:rsid w:val="00E43821"/>
    <w:rsid w:val="00E46060"/>
    <w:rsid w:val="00E51B5B"/>
    <w:rsid w:val="00E551D6"/>
    <w:rsid w:val="00E56A06"/>
    <w:rsid w:val="00E676BE"/>
    <w:rsid w:val="00E67F7A"/>
    <w:rsid w:val="00E87B6B"/>
    <w:rsid w:val="00E903C1"/>
    <w:rsid w:val="00E90D74"/>
    <w:rsid w:val="00E90FBB"/>
    <w:rsid w:val="00EC001E"/>
    <w:rsid w:val="00EC3EE5"/>
    <w:rsid w:val="00EF352D"/>
    <w:rsid w:val="00EF71BB"/>
    <w:rsid w:val="00F00471"/>
    <w:rsid w:val="00F01177"/>
    <w:rsid w:val="00F0498D"/>
    <w:rsid w:val="00F0548F"/>
    <w:rsid w:val="00F14867"/>
    <w:rsid w:val="00F14EE2"/>
    <w:rsid w:val="00F227FE"/>
    <w:rsid w:val="00F2437A"/>
    <w:rsid w:val="00F30491"/>
    <w:rsid w:val="00F441E2"/>
    <w:rsid w:val="00F45930"/>
    <w:rsid w:val="00F46DB7"/>
    <w:rsid w:val="00F538A4"/>
    <w:rsid w:val="00F72B5D"/>
    <w:rsid w:val="00F91CBA"/>
    <w:rsid w:val="00F933AD"/>
    <w:rsid w:val="00F93863"/>
    <w:rsid w:val="00F97705"/>
    <w:rsid w:val="00FA5C16"/>
    <w:rsid w:val="00FB2FEA"/>
    <w:rsid w:val="00FC0FF4"/>
    <w:rsid w:val="00FC4DFF"/>
    <w:rsid w:val="00FC65B9"/>
    <w:rsid w:val="00FE03AB"/>
    <w:rsid w:val="00FE3F5E"/>
    <w:rsid w:val="00FF7157"/>
    <w:rsid w:val="00FF7A6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C052A"/>
  </w:style>
  <w:style w:type="paragraph" w:styleId="Titolo1">
    <w:name w:val="heading 1"/>
    <w:basedOn w:val="Normale"/>
    <w:next w:val="Normale"/>
    <w:rsid w:val="000C052A"/>
    <w:pPr>
      <w:keepNext/>
      <w:keepLines/>
      <w:spacing w:before="480" w:after="120"/>
      <w:outlineLvl w:val="0"/>
    </w:pPr>
    <w:rPr>
      <w:b/>
      <w:sz w:val="48"/>
      <w:szCs w:val="48"/>
    </w:rPr>
  </w:style>
  <w:style w:type="paragraph" w:styleId="Titolo2">
    <w:name w:val="heading 2"/>
    <w:basedOn w:val="Normale"/>
    <w:next w:val="Normale"/>
    <w:rsid w:val="000C052A"/>
    <w:pPr>
      <w:keepNext/>
      <w:keepLines/>
      <w:spacing w:before="360" w:after="80"/>
      <w:outlineLvl w:val="1"/>
    </w:pPr>
    <w:rPr>
      <w:b/>
      <w:sz w:val="36"/>
      <w:szCs w:val="36"/>
    </w:rPr>
  </w:style>
  <w:style w:type="paragraph" w:styleId="Titolo3">
    <w:name w:val="heading 3"/>
    <w:basedOn w:val="Normale"/>
    <w:next w:val="Normale"/>
    <w:rsid w:val="000C052A"/>
    <w:pPr>
      <w:keepNext/>
      <w:keepLines/>
      <w:spacing w:before="280" w:after="80"/>
      <w:outlineLvl w:val="2"/>
    </w:pPr>
    <w:rPr>
      <w:b/>
      <w:sz w:val="28"/>
      <w:szCs w:val="28"/>
    </w:rPr>
  </w:style>
  <w:style w:type="paragraph" w:styleId="Titolo4">
    <w:name w:val="heading 4"/>
    <w:basedOn w:val="Normale"/>
    <w:next w:val="Normale"/>
    <w:rsid w:val="000C052A"/>
    <w:pPr>
      <w:keepNext/>
      <w:keepLines/>
      <w:spacing w:before="240" w:after="40"/>
      <w:outlineLvl w:val="3"/>
    </w:pPr>
    <w:rPr>
      <w:b/>
      <w:sz w:val="24"/>
      <w:szCs w:val="24"/>
    </w:rPr>
  </w:style>
  <w:style w:type="paragraph" w:styleId="Titolo5">
    <w:name w:val="heading 5"/>
    <w:basedOn w:val="Normale"/>
    <w:next w:val="Normale"/>
    <w:rsid w:val="000C052A"/>
    <w:pPr>
      <w:keepNext/>
      <w:keepLines/>
      <w:spacing w:before="220" w:after="40"/>
      <w:outlineLvl w:val="4"/>
    </w:pPr>
    <w:rPr>
      <w:b/>
    </w:rPr>
  </w:style>
  <w:style w:type="paragraph" w:styleId="Titolo6">
    <w:name w:val="heading 6"/>
    <w:basedOn w:val="Normale"/>
    <w:next w:val="Normale"/>
    <w:rsid w:val="000C052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0C052A"/>
    <w:tblPr>
      <w:tblCellMar>
        <w:top w:w="0" w:type="dxa"/>
        <w:left w:w="0" w:type="dxa"/>
        <w:bottom w:w="0" w:type="dxa"/>
        <w:right w:w="0" w:type="dxa"/>
      </w:tblCellMar>
    </w:tblPr>
  </w:style>
  <w:style w:type="paragraph" w:styleId="Titolo">
    <w:name w:val="Title"/>
    <w:basedOn w:val="Normale"/>
    <w:next w:val="Normale"/>
    <w:rsid w:val="000C052A"/>
    <w:pPr>
      <w:keepNext/>
      <w:keepLines/>
      <w:spacing w:before="480" w:after="120"/>
    </w:pPr>
    <w:rPr>
      <w:b/>
      <w:sz w:val="72"/>
      <w:szCs w:val="72"/>
    </w:rPr>
  </w:style>
  <w:style w:type="paragraph" w:styleId="Sottotitolo">
    <w:name w:val="Subtitle"/>
    <w:basedOn w:val="Normale"/>
    <w:next w:val="Normale"/>
    <w:rsid w:val="000C052A"/>
    <w:pPr>
      <w:keepNext/>
      <w:keepLines/>
      <w:spacing w:before="360" w:after="80"/>
    </w:pPr>
    <w:rPr>
      <w:rFonts w:ascii="Georgia" w:eastAsia="Georgia" w:hAnsi="Georgia" w:cs="Georgia"/>
      <w:i/>
      <w:color w:val="666666"/>
      <w:sz w:val="48"/>
      <w:szCs w:val="48"/>
    </w:rPr>
  </w:style>
  <w:style w:type="table" w:customStyle="1" w:styleId="a">
    <w:basedOn w:val="TableNormal"/>
    <w:rsid w:val="000C052A"/>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character" w:styleId="Rimandocommento">
    <w:name w:val="annotation reference"/>
    <w:basedOn w:val="Carpredefinitoparagrafo"/>
    <w:uiPriority w:val="99"/>
    <w:semiHidden/>
    <w:unhideWhenUsed/>
    <w:rsid w:val="00D6784F"/>
    <w:rPr>
      <w:sz w:val="16"/>
      <w:szCs w:val="16"/>
    </w:rPr>
  </w:style>
  <w:style w:type="paragraph" w:styleId="Testocommento">
    <w:name w:val="annotation text"/>
    <w:basedOn w:val="Normale"/>
    <w:link w:val="TestocommentoCarattere"/>
    <w:uiPriority w:val="99"/>
    <w:semiHidden/>
    <w:unhideWhenUsed/>
    <w:rsid w:val="00D678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784F"/>
    <w:rPr>
      <w:sz w:val="20"/>
      <w:szCs w:val="20"/>
    </w:rPr>
  </w:style>
  <w:style w:type="paragraph" w:styleId="Paragrafoelenco">
    <w:name w:val="List Paragraph"/>
    <w:basedOn w:val="Normale"/>
    <w:uiPriority w:val="34"/>
    <w:qFormat/>
    <w:rsid w:val="00E46060"/>
    <w:pPr>
      <w:ind w:left="720"/>
      <w:contextualSpacing/>
    </w:pPr>
  </w:style>
  <w:style w:type="paragraph" w:styleId="NormaleWeb">
    <w:name w:val="Normal (Web)"/>
    <w:basedOn w:val="Normale"/>
    <w:uiPriority w:val="99"/>
    <w:unhideWhenUsed/>
    <w:rsid w:val="00337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Carpredefinitoparagrafo"/>
    <w:rsid w:val="00A165A2"/>
  </w:style>
  <w:style w:type="table" w:styleId="Grigliatabella">
    <w:name w:val="Table Grid"/>
    <w:basedOn w:val="Tabellanormale"/>
    <w:uiPriority w:val="59"/>
    <w:unhideWhenUsed/>
    <w:rsid w:val="00C31DF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590531">
      <w:bodyDiv w:val="1"/>
      <w:marLeft w:val="0"/>
      <w:marRight w:val="0"/>
      <w:marTop w:val="0"/>
      <w:marBottom w:val="0"/>
      <w:divBdr>
        <w:top w:val="none" w:sz="0" w:space="0" w:color="auto"/>
        <w:left w:val="none" w:sz="0" w:space="0" w:color="auto"/>
        <w:bottom w:val="none" w:sz="0" w:space="0" w:color="auto"/>
        <w:right w:val="none" w:sz="0" w:space="0" w:color="auto"/>
      </w:divBdr>
    </w:div>
    <w:div w:id="856577386">
      <w:bodyDiv w:val="1"/>
      <w:marLeft w:val="0"/>
      <w:marRight w:val="0"/>
      <w:marTop w:val="0"/>
      <w:marBottom w:val="0"/>
      <w:divBdr>
        <w:top w:val="none" w:sz="0" w:space="0" w:color="auto"/>
        <w:left w:val="none" w:sz="0" w:space="0" w:color="auto"/>
        <w:bottom w:val="none" w:sz="0" w:space="0" w:color="auto"/>
        <w:right w:val="none" w:sz="0" w:space="0" w:color="auto"/>
      </w:divBdr>
    </w:div>
    <w:div w:id="942801720">
      <w:bodyDiv w:val="1"/>
      <w:marLeft w:val="0"/>
      <w:marRight w:val="0"/>
      <w:marTop w:val="0"/>
      <w:marBottom w:val="0"/>
      <w:divBdr>
        <w:top w:val="none" w:sz="0" w:space="0" w:color="auto"/>
        <w:left w:val="none" w:sz="0" w:space="0" w:color="auto"/>
        <w:bottom w:val="none" w:sz="0" w:space="0" w:color="auto"/>
        <w:right w:val="none" w:sz="0" w:space="0" w:color="auto"/>
      </w:divBdr>
      <w:divsChild>
        <w:div w:id="1414008811">
          <w:marLeft w:val="0"/>
          <w:marRight w:val="0"/>
          <w:marTop w:val="0"/>
          <w:marBottom w:val="0"/>
          <w:divBdr>
            <w:top w:val="none" w:sz="0" w:space="0" w:color="auto"/>
            <w:left w:val="none" w:sz="0" w:space="0" w:color="auto"/>
            <w:bottom w:val="none" w:sz="0" w:space="0" w:color="auto"/>
            <w:right w:val="none" w:sz="0" w:space="0" w:color="auto"/>
          </w:divBdr>
          <w:divsChild>
            <w:div w:id="1905287344">
              <w:marLeft w:val="0"/>
              <w:marRight w:val="0"/>
              <w:marTop w:val="0"/>
              <w:marBottom w:val="0"/>
              <w:divBdr>
                <w:top w:val="none" w:sz="0" w:space="0" w:color="auto"/>
                <w:left w:val="none" w:sz="0" w:space="0" w:color="auto"/>
                <w:bottom w:val="none" w:sz="0" w:space="0" w:color="auto"/>
                <w:right w:val="none" w:sz="0" w:space="0" w:color="auto"/>
              </w:divBdr>
              <w:divsChild>
                <w:div w:id="1148788781">
                  <w:marLeft w:val="0"/>
                  <w:marRight w:val="0"/>
                  <w:marTop w:val="0"/>
                  <w:marBottom w:val="0"/>
                  <w:divBdr>
                    <w:top w:val="none" w:sz="0" w:space="0" w:color="auto"/>
                    <w:left w:val="none" w:sz="0" w:space="0" w:color="auto"/>
                    <w:bottom w:val="none" w:sz="0" w:space="0" w:color="auto"/>
                    <w:right w:val="none" w:sz="0" w:space="0" w:color="auto"/>
                  </w:divBdr>
                  <w:divsChild>
                    <w:div w:id="1431778089">
                      <w:marLeft w:val="0"/>
                      <w:marRight w:val="0"/>
                      <w:marTop w:val="0"/>
                      <w:marBottom w:val="0"/>
                      <w:divBdr>
                        <w:top w:val="none" w:sz="0" w:space="0" w:color="auto"/>
                        <w:left w:val="none" w:sz="0" w:space="0" w:color="auto"/>
                        <w:bottom w:val="none" w:sz="0" w:space="0" w:color="auto"/>
                        <w:right w:val="none" w:sz="0" w:space="0" w:color="auto"/>
                      </w:divBdr>
                      <w:divsChild>
                        <w:div w:id="271015978">
                          <w:marLeft w:val="0"/>
                          <w:marRight w:val="0"/>
                          <w:marTop w:val="0"/>
                          <w:marBottom w:val="0"/>
                          <w:divBdr>
                            <w:top w:val="none" w:sz="0" w:space="0" w:color="auto"/>
                            <w:left w:val="none" w:sz="0" w:space="0" w:color="auto"/>
                            <w:bottom w:val="none" w:sz="0" w:space="0" w:color="auto"/>
                            <w:right w:val="none" w:sz="0" w:space="0" w:color="auto"/>
                          </w:divBdr>
                          <w:divsChild>
                            <w:div w:id="1762214944">
                              <w:marLeft w:val="0"/>
                              <w:marRight w:val="0"/>
                              <w:marTop w:val="0"/>
                              <w:marBottom w:val="0"/>
                              <w:divBdr>
                                <w:top w:val="none" w:sz="0" w:space="0" w:color="auto"/>
                                <w:left w:val="none" w:sz="0" w:space="0" w:color="auto"/>
                                <w:bottom w:val="none" w:sz="0" w:space="0" w:color="auto"/>
                                <w:right w:val="none" w:sz="0" w:space="0" w:color="auto"/>
                              </w:divBdr>
                              <w:divsChild>
                                <w:div w:id="928657000">
                                  <w:marLeft w:val="0"/>
                                  <w:marRight w:val="0"/>
                                  <w:marTop w:val="0"/>
                                  <w:marBottom w:val="0"/>
                                  <w:divBdr>
                                    <w:top w:val="none" w:sz="0" w:space="0" w:color="auto"/>
                                    <w:left w:val="none" w:sz="0" w:space="0" w:color="auto"/>
                                    <w:bottom w:val="none" w:sz="0" w:space="0" w:color="auto"/>
                                    <w:right w:val="none" w:sz="0" w:space="0" w:color="auto"/>
                                  </w:divBdr>
                                  <w:divsChild>
                                    <w:div w:id="1440561621">
                                      <w:marLeft w:val="0"/>
                                      <w:marRight w:val="0"/>
                                      <w:marTop w:val="0"/>
                                      <w:marBottom w:val="0"/>
                                      <w:divBdr>
                                        <w:top w:val="none" w:sz="0" w:space="0" w:color="auto"/>
                                        <w:left w:val="none" w:sz="0" w:space="0" w:color="auto"/>
                                        <w:bottom w:val="none" w:sz="0" w:space="0" w:color="auto"/>
                                        <w:right w:val="none" w:sz="0" w:space="0" w:color="auto"/>
                                      </w:divBdr>
                                      <w:divsChild>
                                        <w:div w:id="1808670094">
                                          <w:marLeft w:val="0"/>
                                          <w:marRight w:val="0"/>
                                          <w:marTop w:val="0"/>
                                          <w:marBottom w:val="0"/>
                                          <w:divBdr>
                                            <w:top w:val="none" w:sz="0" w:space="0" w:color="auto"/>
                                            <w:left w:val="none" w:sz="0" w:space="0" w:color="auto"/>
                                            <w:bottom w:val="none" w:sz="0" w:space="0" w:color="auto"/>
                                            <w:right w:val="none" w:sz="0" w:space="0" w:color="auto"/>
                                          </w:divBdr>
                                          <w:divsChild>
                                            <w:div w:id="1853258213">
                                              <w:marLeft w:val="0"/>
                                              <w:marRight w:val="0"/>
                                              <w:marTop w:val="0"/>
                                              <w:marBottom w:val="495"/>
                                              <w:divBdr>
                                                <w:top w:val="none" w:sz="0" w:space="0" w:color="auto"/>
                                                <w:left w:val="none" w:sz="0" w:space="0" w:color="auto"/>
                                                <w:bottom w:val="none" w:sz="0" w:space="0" w:color="auto"/>
                                                <w:right w:val="none" w:sz="0" w:space="0" w:color="auto"/>
                                              </w:divBdr>
                                              <w:divsChild>
                                                <w:div w:id="10289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237490">
      <w:bodyDiv w:val="1"/>
      <w:marLeft w:val="0"/>
      <w:marRight w:val="0"/>
      <w:marTop w:val="0"/>
      <w:marBottom w:val="0"/>
      <w:divBdr>
        <w:top w:val="none" w:sz="0" w:space="0" w:color="auto"/>
        <w:left w:val="none" w:sz="0" w:space="0" w:color="auto"/>
        <w:bottom w:val="none" w:sz="0" w:space="0" w:color="auto"/>
        <w:right w:val="none" w:sz="0" w:space="0" w:color="auto"/>
      </w:divBdr>
    </w:div>
    <w:div w:id="1541481230">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cam.it" TargetMode="External"/><Relationship Id="rId13" Type="http://schemas.openxmlformats.org/officeDocument/2006/relationships/hyperlink" Target="mailto:maddalena.falcioni@unicam.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ddalena.falcioni@unicam.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axess" TargetMode="External"/><Relationship Id="rId5" Type="http://schemas.openxmlformats.org/officeDocument/2006/relationships/webSettings" Target="webSettings.xml"/><Relationship Id="rId15" Type="http://schemas.openxmlformats.org/officeDocument/2006/relationships/hyperlink" Target="mailto:anna.silano@unicam.it" TargetMode="External"/><Relationship Id="rId10" Type="http://schemas.openxmlformats.org/officeDocument/2006/relationships/hyperlink" Target="http://bandi.miur.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nicam.it/bandi" TargetMode="External"/><Relationship Id="rId14" Type="http://schemas.openxmlformats.org/officeDocument/2006/relationships/hyperlink" Target="http://www.unicam.it/bandi"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90F2B-6E71-44A5-960F-DD93F606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4974</Words>
  <Characters>28354</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Acer</cp:lastModifiedBy>
  <cp:revision>9</cp:revision>
  <cp:lastPrinted>2020-02-17T14:59:00Z</cp:lastPrinted>
  <dcterms:created xsi:type="dcterms:W3CDTF">2020-03-31T13:56:00Z</dcterms:created>
  <dcterms:modified xsi:type="dcterms:W3CDTF">2020-04-15T15:53:00Z</dcterms:modified>
</cp:coreProperties>
</file>